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F02BB7" w:rsidR="00BC399E" w:rsidP="33CE0D2A" w:rsidRDefault="00BC399E" w14:paraId="5C0ACAFA" w14:textId="151591A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</w:rPr>
        <w:drawing>
          <wp:inline distT="0" distB="0" distL="0" distR="0" wp14:anchorId="14C19155" wp14:editId="4F703D2F">
            <wp:extent cx="1643603" cy="1643603"/>
            <wp:effectExtent l="0" t="0" r="5715" b="5715"/>
            <wp:docPr id="7" name="Picture 3" descr="Photos and Logos | Fullerton College News Center ">
              <a:extLst xmlns:a="http://schemas.openxmlformats.org/drawingml/2006/main">
                <a:ext uri="{FF2B5EF4-FFF2-40B4-BE49-F238E27FC236}">
                  <a16:creationId xmlns:a16="http://schemas.microsoft.com/office/drawing/2014/main" id="{7BE32E63-955B-4B3B-9AEA-EF4D562B75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603" cy="164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C15E8" w:rsidR="00BC399E" w:rsidP="00BC399E" w:rsidRDefault="00BC399E" w14:paraId="2519BB94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 w:cs="Segoe UI"/>
          <w:sz w:val="28"/>
          <w:szCs w:val="28"/>
        </w:rPr>
      </w:pPr>
      <w:r w:rsidRPr="00AC15E8">
        <w:rPr>
          <w:rStyle w:val="normaltextrun"/>
          <w:rFonts w:ascii="Georgia Pro" w:hAnsi="Georgia Pro" w:cs="Segoe UI" w:eastAsiaTheme="majorEastAsia"/>
          <w:sz w:val="28"/>
          <w:szCs w:val="28"/>
        </w:rPr>
        <w:t>Agenda of Fullerton College </w:t>
      </w:r>
      <w:r w:rsidRPr="00AC15E8">
        <w:rPr>
          <w:rStyle w:val="eop"/>
          <w:rFonts w:ascii="Georgia Pro" w:hAnsi="Georgia Pro" w:cs="Segoe UI" w:eastAsiaTheme="majorEastAsia"/>
          <w:sz w:val="28"/>
          <w:szCs w:val="28"/>
        </w:rPr>
        <w:t> </w:t>
      </w:r>
    </w:p>
    <w:p w:rsidRPr="00AC15E8" w:rsidR="00BC399E" w:rsidP="00BC399E" w:rsidRDefault="00BC399E" w14:paraId="673DDFAD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 w:cs="Segoe UI"/>
          <w:sz w:val="28"/>
          <w:szCs w:val="28"/>
        </w:rPr>
      </w:pPr>
      <w:r w:rsidRPr="00AC15E8">
        <w:rPr>
          <w:rStyle w:val="normaltextrun"/>
          <w:rFonts w:ascii="Georgia Pro" w:hAnsi="Georgia Pro" w:cs="Segoe UI" w:eastAsiaTheme="majorEastAsia"/>
          <w:sz w:val="28"/>
          <w:szCs w:val="28"/>
        </w:rPr>
        <w:t>Professional Learning Committee</w:t>
      </w:r>
      <w:r w:rsidRPr="00AC15E8">
        <w:rPr>
          <w:rStyle w:val="eop"/>
          <w:rFonts w:ascii="Georgia Pro" w:hAnsi="Georgia Pro" w:cs="Segoe UI" w:eastAsiaTheme="majorEastAsia"/>
          <w:sz w:val="28"/>
          <w:szCs w:val="28"/>
        </w:rPr>
        <w:t> </w:t>
      </w:r>
    </w:p>
    <w:p w:rsidRPr="00AC15E8" w:rsidR="00BC399E" w:rsidP="00BC399E" w:rsidRDefault="00153654" w14:paraId="4BBAD18E" w14:textId="2FE1844E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 w:cs="Segoe UI"/>
          <w:sz w:val="28"/>
          <w:szCs w:val="28"/>
        </w:rPr>
      </w:pPr>
      <w:r>
        <w:rPr>
          <w:rStyle w:val="normaltextrun"/>
          <w:rFonts w:ascii="Georgia Pro" w:hAnsi="Georgia Pro" w:cs="Segoe UI" w:eastAsiaTheme="majorEastAsia"/>
          <w:sz w:val="28"/>
          <w:szCs w:val="28"/>
        </w:rPr>
        <w:t>September</w:t>
      </w:r>
      <w:r w:rsidRPr="00AC15E8" w:rsidR="00B81DCD">
        <w:rPr>
          <w:rStyle w:val="normaltextrun"/>
          <w:rFonts w:ascii="Georgia Pro" w:hAnsi="Georgia Pro" w:cs="Segoe UI" w:eastAsiaTheme="majorEastAsia"/>
          <w:sz w:val="28"/>
          <w:szCs w:val="28"/>
        </w:rPr>
        <w:t xml:space="preserve"> </w:t>
      </w:r>
      <w:r>
        <w:rPr>
          <w:rStyle w:val="normaltextrun"/>
          <w:rFonts w:ascii="Georgia Pro" w:hAnsi="Georgia Pro" w:cs="Segoe UI" w:eastAsiaTheme="majorEastAsia"/>
          <w:sz w:val="28"/>
          <w:szCs w:val="28"/>
        </w:rPr>
        <w:t>11</w:t>
      </w:r>
      <w:r w:rsidRPr="00AC15E8" w:rsidR="00BC399E">
        <w:rPr>
          <w:rStyle w:val="normaltextrun"/>
          <w:rFonts w:ascii="Georgia Pro" w:hAnsi="Georgia Pro" w:cs="Segoe UI" w:eastAsiaTheme="majorEastAsia"/>
          <w:sz w:val="28"/>
          <w:szCs w:val="28"/>
        </w:rPr>
        <w:t xml:space="preserve">, </w:t>
      </w:r>
      <w:r w:rsidRPr="00AC15E8" w:rsidR="003F5E0F">
        <w:rPr>
          <w:rStyle w:val="normaltextrun"/>
          <w:rFonts w:ascii="Georgia Pro" w:hAnsi="Georgia Pro" w:cs="Segoe UI" w:eastAsiaTheme="majorEastAsia"/>
          <w:sz w:val="28"/>
          <w:szCs w:val="28"/>
        </w:rPr>
        <w:t>2025</w:t>
      </w:r>
      <w:r w:rsidRPr="00AC15E8" w:rsidR="00BC399E">
        <w:rPr>
          <w:rStyle w:val="normaltextrun"/>
          <w:rFonts w:ascii="Georgia Pro" w:hAnsi="Georgia Pro" w:cs="Segoe UI" w:eastAsiaTheme="majorEastAsia"/>
          <w:sz w:val="28"/>
          <w:szCs w:val="28"/>
        </w:rPr>
        <w:t> </w:t>
      </w:r>
      <w:r w:rsidRPr="00AC15E8" w:rsidR="00BC399E">
        <w:rPr>
          <w:rStyle w:val="eop"/>
          <w:rFonts w:ascii="Georgia Pro" w:hAnsi="Georgia Pro" w:cs="Segoe UI" w:eastAsiaTheme="majorEastAsia"/>
          <w:sz w:val="28"/>
          <w:szCs w:val="28"/>
        </w:rPr>
        <w:t> </w:t>
      </w:r>
    </w:p>
    <w:p w:rsidRPr="00AC15E8" w:rsidR="00BC399E" w:rsidP="00BC399E" w:rsidRDefault="00BC399E" w14:paraId="59060907" w14:textId="51C99D9B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 w:cs="Segoe UI"/>
          <w:sz w:val="28"/>
          <w:szCs w:val="28"/>
        </w:rPr>
      </w:pPr>
      <w:r w:rsidRPr="00AC15E8">
        <w:rPr>
          <w:rStyle w:val="normaltextrun"/>
          <w:rFonts w:ascii="Georgia Pro" w:hAnsi="Georgia Pro" w:cs="Segoe UI" w:eastAsiaTheme="majorEastAsia"/>
          <w:sz w:val="28"/>
          <w:szCs w:val="28"/>
        </w:rPr>
        <w:t xml:space="preserve">2:00 – 4:00 PM </w:t>
      </w:r>
    </w:p>
    <w:p w:rsidR="00A94502" w:rsidP="00CA5FCD" w:rsidRDefault="00AF4F4C" w14:paraId="00C9EB9A" w14:textId="1CBA903F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/>
          <w:sz w:val="28"/>
          <w:szCs w:val="28"/>
        </w:rPr>
      </w:pPr>
      <w:r w:rsidRPr="00AC15E8">
        <w:rPr>
          <w:rFonts w:ascii="Georgia Pro" w:hAnsi="Georgia Pro"/>
          <w:sz w:val="28"/>
          <w:szCs w:val="28"/>
        </w:rPr>
        <w:t>In-Person</w:t>
      </w:r>
      <w:r w:rsidRPr="00AC15E8" w:rsidR="00AC2972">
        <w:rPr>
          <w:rFonts w:ascii="Georgia Pro" w:hAnsi="Georgia Pro"/>
          <w:sz w:val="28"/>
          <w:szCs w:val="28"/>
        </w:rPr>
        <w:t xml:space="preserve"> – Building 800</w:t>
      </w:r>
      <w:r w:rsidRPr="00AC15E8" w:rsidR="00741478">
        <w:rPr>
          <w:rFonts w:ascii="Georgia Pro" w:hAnsi="Georgia Pro"/>
          <w:sz w:val="28"/>
          <w:szCs w:val="28"/>
        </w:rPr>
        <w:t xml:space="preserve">, </w:t>
      </w:r>
      <w:r w:rsidRPr="00AC15E8" w:rsidR="00AC2972">
        <w:rPr>
          <w:rFonts w:ascii="Georgia Pro" w:hAnsi="Georgia Pro"/>
          <w:sz w:val="28"/>
          <w:szCs w:val="28"/>
        </w:rPr>
        <w:t xml:space="preserve">Room </w:t>
      </w:r>
      <w:r w:rsidRPr="00AC15E8" w:rsidR="00FB3F03">
        <w:rPr>
          <w:rFonts w:ascii="Georgia Pro" w:hAnsi="Georgia Pro"/>
          <w:sz w:val="28"/>
          <w:szCs w:val="28"/>
        </w:rPr>
        <w:t>822</w:t>
      </w:r>
    </w:p>
    <w:p w:rsidRPr="00CC0033" w:rsidR="00A94502" w:rsidP="00A94502" w:rsidRDefault="00A94502" w14:paraId="4ABAA569" w14:textId="24C729F0">
      <w:pPr>
        <w:pStyle w:val="paragraph"/>
        <w:spacing w:after="0"/>
        <w:textAlignment w:val="baseline"/>
        <w:rPr>
          <w:rFonts w:ascii="Georgia Pro" w:hAnsi="Georgia Pro"/>
          <w:sz w:val="22"/>
          <w:szCs w:val="22"/>
        </w:rPr>
      </w:pPr>
      <w:r w:rsidRPr="6056591E" w:rsidR="00A94502">
        <w:rPr>
          <w:rFonts w:ascii="Georgia Pro" w:hAnsi="Georgia Pro"/>
          <w:b w:val="1"/>
          <w:bCs w:val="1"/>
          <w:sz w:val="22"/>
          <w:szCs w:val="22"/>
        </w:rPr>
        <w:t>Members Present:</w:t>
      </w:r>
      <w:r w:rsidRPr="6056591E" w:rsidR="00A94502">
        <w:rPr>
          <w:rFonts w:ascii="Georgia Pro" w:hAnsi="Georgia Pro"/>
          <w:sz w:val="22"/>
          <w:szCs w:val="22"/>
        </w:rPr>
        <w:t xml:space="preserve"> Cynthia, </w:t>
      </w:r>
      <w:r w:rsidRPr="6056591E" w:rsidR="309DC6FD">
        <w:rPr>
          <w:rFonts w:ascii="Georgia Pro" w:hAnsi="Georgia Pro"/>
          <w:sz w:val="22"/>
          <w:szCs w:val="22"/>
        </w:rPr>
        <w:t>Guardado</w:t>
      </w:r>
      <w:r w:rsidRPr="6056591E" w:rsidR="00A94502">
        <w:rPr>
          <w:rFonts w:ascii="Georgia Pro" w:hAnsi="Georgia Pro"/>
          <w:sz w:val="22"/>
          <w:szCs w:val="22"/>
        </w:rPr>
        <w:t xml:space="preserve">, Dani Wilson, Naveen Kanel, Gita </w:t>
      </w:r>
      <w:r w:rsidRPr="6056591E" w:rsidR="00A94502">
        <w:rPr>
          <w:rFonts w:ascii="Georgia Pro" w:hAnsi="Georgia Pro"/>
          <w:sz w:val="22"/>
          <w:szCs w:val="22"/>
        </w:rPr>
        <w:t>Natiji</w:t>
      </w:r>
      <w:r w:rsidRPr="6056591E" w:rsidR="00A94502">
        <w:rPr>
          <w:rFonts w:ascii="Georgia Pro" w:hAnsi="Georgia Pro"/>
          <w:sz w:val="22"/>
          <w:szCs w:val="22"/>
        </w:rPr>
        <w:t>, Diana Luu, David Jacobson, Martie Smith, Chynna Barnett, Carina Valencia, Amber Ku Suo</w:t>
      </w:r>
    </w:p>
    <w:p w:rsidRPr="00CC0033" w:rsidR="00CA5FCD" w:rsidP="00A94502" w:rsidRDefault="00CA5FCD" w14:paraId="09C8169B" w14:textId="063E3D19">
      <w:pPr>
        <w:pStyle w:val="paragraph"/>
        <w:spacing w:after="0"/>
        <w:textAlignment w:val="baseline"/>
        <w:rPr>
          <w:rFonts w:ascii="Georgia Pro" w:hAnsi="Georgia Pro"/>
          <w:sz w:val="22"/>
          <w:szCs w:val="22"/>
        </w:rPr>
      </w:pPr>
      <w:r w:rsidRPr="00486B9E">
        <w:rPr>
          <w:rFonts w:ascii="Georgia Pro" w:hAnsi="Georgia Pro"/>
          <w:b/>
          <w:bCs/>
          <w:sz w:val="22"/>
          <w:szCs w:val="22"/>
        </w:rPr>
        <w:t>Members not present:</w:t>
      </w:r>
      <w:r w:rsidRPr="00CC0033">
        <w:rPr>
          <w:rFonts w:ascii="Georgia Pro" w:hAnsi="Georgia Pro"/>
          <w:sz w:val="22"/>
          <w:szCs w:val="22"/>
        </w:rPr>
        <w:t xml:space="preserve"> Flor Huerta.</w:t>
      </w:r>
    </w:p>
    <w:p w:rsidRPr="00CC0033" w:rsidR="00A94502" w:rsidP="00A94502" w:rsidRDefault="00A94502" w14:paraId="14168945" w14:textId="5245E1CC">
      <w:pPr>
        <w:pStyle w:val="paragraph"/>
        <w:spacing w:after="0"/>
        <w:textAlignment w:val="baseline"/>
        <w:rPr>
          <w:rFonts w:ascii="Georgia Pro" w:hAnsi="Georgia Pro"/>
          <w:sz w:val="22"/>
          <w:szCs w:val="22"/>
        </w:rPr>
      </w:pPr>
      <w:r w:rsidRPr="00486B9E">
        <w:rPr>
          <w:rFonts w:ascii="Georgia Pro" w:hAnsi="Georgia Pro"/>
          <w:b/>
          <w:bCs/>
          <w:sz w:val="22"/>
          <w:szCs w:val="22"/>
        </w:rPr>
        <w:t>Resource Members Present:</w:t>
      </w:r>
      <w:r w:rsidRPr="00CC0033">
        <w:rPr>
          <w:rFonts w:ascii="Georgia Pro" w:hAnsi="Georgia Pro"/>
          <w:sz w:val="22"/>
          <w:szCs w:val="22"/>
        </w:rPr>
        <w:t xml:space="preserve"> Jason Lopez </w:t>
      </w:r>
    </w:p>
    <w:p w:rsidRPr="00AC15E8" w:rsidR="00A94502" w:rsidP="00BC399E" w:rsidRDefault="00A94502" w14:paraId="45EFA4A4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 w:cs="Segoe UI"/>
          <w:sz w:val="28"/>
          <w:szCs w:val="28"/>
        </w:rPr>
      </w:pPr>
    </w:p>
    <w:p w:rsidR="0063129C" w:rsidP="2EAD5AAB" w:rsidRDefault="0063129C" w14:paraId="5C30E5D7" w14:textId="38D0391B">
      <w:pPr>
        <w:pStyle w:val="ListParagraph"/>
        <w:numPr>
          <w:ilvl w:val="0"/>
          <w:numId w:val="27"/>
        </w:numPr>
        <w:rPr>
          <w:b/>
          <w:bCs/>
          <w:szCs w:val="22"/>
        </w:rPr>
      </w:pPr>
      <w:r w:rsidRPr="00AC15E8">
        <w:rPr>
          <w:b/>
          <w:bCs/>
          <w:szCs w:val="22"/>
        </w:rPr>
        <w:t>APPROVAL OF MINUTES</w:t>
      </w:r>
      <w:r w:rsidRPr="00AC15E8" w:rsidR="00437CE2">
        <w:rPr>
          <w:b/>
          <w:bCs/>
          <w:szCs w:val="22"/>
        </w:rPr>
        <w:t xml:space="preserve">: </w:t>
      </w:r>
      <w:r w:rsidR="00D55D48">
        <w:rPr>
          <w:b/>
          <w:bCs/>
          <w:szCs w:val="22"/>
        </w:rPr>
        <w:t>May</w:t>
      </w:r>
      <w:r w:rsidRPr="00AC15E8" w:rsidR="00403B25">
        <w:rPr>
          <w:b/>
          <w:bCs/>
          <w:szCs w:val="22"/>
        </w:rPr>
        <w:t xml:space="preserve"> </w:t>
      </w:r>
      <w:r w:rsidR="00153654">
        <w:rPr>
          <w:b/>
          <w:bCs/>
          <w:szCs w:val="22"/>
        </w:rPr>
        <w:t>22</w:t>
      </w:r>
      <w:r w:rsidRPr="00AC15E8" w:rsidR="00437CE2">
        <w:rPr>
          <w:b/>
          <w:bCs/>
          <w:szCs w:val="22"/>
        </w:rPr>
        <w:t xml:space="preserve">, </w:t>
      </w:r>
      <w:r w:rsidRPr="00AC15E8" w:rsidR="00622389">
        <w:rPr>
          <w:b/>
          <w:bCs/>
          <w:szCs w:val="22"/>
        </w:rPr>
        <w:t>2025</w:t>
      </w:r>
    </w:p>
    <w:p w:rsidRPr="00A94502" w:rsidR="00A94502" w:rsidP="00A94502" w:rsidRDefault="00A94502" w14:paraId="180E89C3" w14:textId="4C635FCA">
      <w:pPr>
        <w:pStyle w:val="ListParagraph"/>
        <w:numPr>
          <w:ilvl w:val="1"/>
          <w:numId w:val="27"/>
        </w:numPr>
        <w:rPr>
          <w:szCs w:val="22"/>
        </w:rPr>
      </w:pPr>
      <w:r w:rsidRPr="00A94502">
        <w:rPr>
          <w:szCs w:val="22"/>
        </w:rPr>
        <w:t>Minutes Approved</w:t>
      </w:r>
    </w:p>
    <w:p w:rsidR="0063129C" w:rsidP="0063129C" w:rsidRDefault="0063129C" w14:paraId="7EFB84D6" w14:textId="5CB34E22">
      <w:pPr>
        <w:pStyle w:val="ListParagraph"/>
        <w:numPr>
          <w:ilvl w:val="0"/>
          <w:numId w:val="27"/>
        </w:numPr>
        <w:rPr>
          <w:b/>
          <w:bCs/>
          <w:szCs w:val="22"/>
        </w:rPr>
      </w:pPr>
      <w:r w:rsidRPr="00AC15E8">
        <w:rPr>
          <w:b/>
          <w:bCs/>
          <w:szCs w:val="22"/>
        </w:rPr>
        <w:t>PUBLIC COMMENTS (LIMITED TO 3 MINUTES PER PERSON, 10 MINUTES)</w:t>
      </w:r>
    </w:p>
    <w:p w:rsidRPr="00A94502" w:rsidR="00A94502" w:rsidP="00A94502" w:rsidRDefault="00A94502" w14:paraId="6DF61D1C" w14:textId="5E31A6F6">
      <w:pPr>
        <w:pStyle w:val="ListParagraph"/>
        <w:numPr>
          <w:ilvl w:val="1"/>
          <w:numId w:val="27"/>
        </w:numPr>
        <w:rPr>
          <w:szCs w:val="22"/>
        </w:rPr>
      </w:pPr>
      <w:r w:rsidRPr="00A94502">
        <w:rPr>
          <w:szCs w:val="22"/>
        </w:rPr>
        <w:t>A member raised questions regarding the recent executive order about HSI funding and its potential impact.</w:t>
      </w:r>
    </w:p>
    <w:p w:rsidRPr="00A94502" w:rsidR="00A94502" w:rsidP="00A94502" w:rsidRDefault="00A94502" w14:paraId="1970CBA6" w14:textId="7D43DCBD">
      <w:pPr>
        <w:pStyle w:val="ListParagraph"/>
        <w:numPr>
          <w:ilvl w:val="1"/>
          <w:numId w:val="27"/>
        </w:numPr>
        <w:rPr>
          <w:szCs w:val="22"/>
        </w:rPr>
      </w:pPr>
      <w:r w:rsidRPr="00A94502">
        <w:rPr>
          <w:szCs w:val="22"/>
        </w:rPr>
        <w:t xml:space="preserve">Members noted there is currently no guidance and that typically clarification comes later. </w:t>
      </w:r>
    </w:p>
    <w:p w:rsidRPr="00AC15E8" w:rsidR="00424355" w:rsidP="00CAFE43" w:rsidRDefault="0B0FE530" w14:paraId="6DA0571C" w14:textId="18DC59B1">
      <w:pPr>
        <w:pStyle w:val="ListParagraph"/>
        <w:numPr>
          <w:ilvl w:val="0"/>
          <w:numId w:val="27"/>
        </w:numPr>
        <w:rPr>
          <w:b/>
          <w:bCs/>
          <w:szCs w:val="22"/>
        </w:rPr>
      </w:pPr>
      <w:r w:rsidRPr="00AC15E8">
        <w:rPr>
          <w:b/>
          <w:bCs/>
          <w:szCs w:val="22"/>
        </w:rPr>
        <w:t>STANDING REPORTS (INFORMATIONAL, 10 MINUTES) </w:t>
      </w:r>
    </w:p>
    <w:p w:rsidR="671E0CDA" w:rsidP="5EE1C2E7" w:rsidRDefault="671E0CDA" w14:paraId="6B23FE45" w14:textId="00EDC6C9">
      <w:pPr>
        <w:pStyle w:val="ListParagraph"/>
        <w:numPr>
          <w:ilvl w:val="1"/>
          <w:numId w:val="27"/>
        </w:numPr>
        <w:rPr>
          <w:szCs w:val="22"/>
        </w:rPr>
      </w:pPr>
      <w:r w:rsidRPr="00AC15E8">
        <w:rPr>
          <w:szCs w:val="22"/>
        </w:rPr>
        <w:t>Cynthia Guardado, Professional Learning Coordinator</w:t>
      </w:r>
    </w:p>
    <w:p w:rsidRPr="00AC15E8" w:rsidR="00A94502" w:rsidP="00A94502" w:rsidRDefault="00A94502" w14:paraId="58A5DC93" w14:textId="0AFE8D4F">
      <w:pPr>
        <w:pStyle w:val="ListParagraph"/>
        <w:numPr>
          <w:ilvl w:val="2"/>
          <w:numId w:val="27"/>
        </w:numPr>
        <w:rPr>
          <w:szCs w:val="22"/>
        </w:rPr>
      </w:pPr>
      <w:r>
        <w:rPr>
          <w:szCs w:val="22"/>
        </w:rPr>
        <w:t xml:space="preserve">No update. </w:t>
      </w:r>
    </w:p>
    <w:p w:rsidRPr="00A94502" w:rsidR="00A94502" w:rsidP="00A94502" w:rsidRDefault="671E0CDA" w14:paraId="59419499" w14:textId="1FB2D1AB">
      <w:pPr>
        <w:pStyle w:val="ListParagraph"/>
        <w:numPr>
          <w:ilvl w:val="1"/>
          <w:numId w:val="27"/>
        </w:numPr>
        <w:rPr>
          <w:szCs w:val="22"/>
        </w:rPr>
      </w:pPr>
      <w:r w:rsidRPr="00AC15E8">
        <w:rPr>
          <w:szCs w:val="22"/>
        </w:rPr>
        <w:t>Darnell Kemp, Distance Education</w:t>
      </w:r>
    </w:p>
    <w:p w:rsidRPr="00A94502" w:rsidR="00A94502" w:rsidP="00A94502" w:rsidRDefault="00A94502" w14:paraId="0FDD164D" w14:textId="7DA26C4C">
      <w:pPr>
        <w:pStyle w:val="ListParagraph"/>
        <w:numPr>
          <w:ilvl w:val="2"/>
          <w:numId w:val="27"/>
        </w:numPr>
        <w:rPr>
          <w:szCs w:val="22"/>
        </w:rPr>
      </w:pPr>
      <w:r w:rsidRPr="00A94502">
        <w:rPr>
          <w:szCs w:val="22"/>
        </w:rPr>
        <w:t xml:space="preserve">Flex: UDOIT and Pronto </w:t>
      </w:r>
      <w:r>
        <w:rPr>
          <w:szCs w:val="22"/>
        </w:rPr>
        <w:t>flex presentations</w:t>
      </w:r>
      <w:r w:rsidRPr="00A94502">
        <w:rPr>
          <w:szCs w:val="22"/>
        </w:rPr>
        <w:t xml:space="preserve"> were successful. About 12 attendees for Pronto </w:t>
      </w:r>
      <w:proofErr w:type="gramStart"/>
      <w:r w:rsidRPr="00A94502">
        <w:rPr>
          <w:szCs w:val="22"/>
        </w:rPr>
        <w:t>across</w:t>
      </w:r>
      <w:proofErr w:type="gramEnd"/>
      <w:r w:rsidRPr="00A94502">
        <w:rPr>
          <w:szCs w:val="22"/>
        </w:rPr>
        <w:t xml:space="preserve"> both colleges.</w:t>
      </w:r>
    </w:p>
    <w:p w:rsidRPr="00A94502" w:rsidR="00A94502" w:rsidP="00A94502" w:rsidRDefault="00A94502" w14:paraId="21F151EB" w14:textId="03A28A1A">
      <w:pPr>
        <w:pStyle w:val="ListParagraph"/>
        <w:numPr>
          <w:ilvl w:val="2"/>
          <w:numId w:val="27"/>
        </w:numPr>
        <w:rPr>
          <w:szCs w:val="22"/>
        </w:rPr>
      </w:pPr>
      <w:r w:rsidRPr="00A94502">
        <w:rPr>
          <w:szCs w:val="22"/>
        </w:rPr>
        <w:t>Pronto availability:</w:t>
      </w:r>
      <w:r>
        <w:rPr>
          <w:szCs w:val="22"/>
        </w:rPr>
        <w:t xml:space="preserve"> </w:t>
      </w:r>
      <w:r w:rsidRPr="00A94502">
        <w:rPr>
          <w:szCs w:val="22"/>
        </w:rPr>
        <w:t>Sydney, Pronto’s customer service manager, is available to present (10–15 min) to departments/divisions via Zoom.</w:t>
      </w:r>
    </w:p>
    <w:p w:rsidRPr="00A94502" w:rsidR="00A94502" w:rsidP="00A94502" w:rsidRDefault="00A94502" w14:paraId="41E07751" w14:textId="77777777">
      <w:pPr>
        <w:pStyle w:val="ListParagraph"/>
        <w:numPr>
          <w:ilvl w:val="2"/>
          <w:numId w:val="27"/>
        </w:numPr>
        <w:rPr>
          <w:szCs w:val="22"/>
        </w:rPr>
      </w:pPr>
      <w:r w:rsidRPr="00A94502">
        <w:rPr>
          <w:szCs w:val="22"/>
        </w:rPr>
        <w:t>Positive feedback received from Social Science division presentation.</w:t>
      </w:r>
    </w:p>
    <w:p w:rsidRPr="00A94502" w:rsidR="00A94502" w:rsidP="00A94502" w:rsidRDefault="00A94502" w14:paraId="5B4E3B30" w14:textId="77777777">
      <w:pPr>
        <w:pStyle w:val="ListParagraph"/>
        <w:numPr>
          <w:ilvl w:val="2"/>
          <w:numId w:val="27"/>
        </w:numPr>
        <w:rPr>
          <w:szCs w:val="22"/>
        </w:rPr>
      </w:pPr>
      <w:r w:rsidRPr="00A94502">
        <w:rPr>
          <w:szCs w:val="22"/>
        </w:rPr>
        <w:t xml:space="preserve">Pronto is available </w:t>
      </w:r>
      <w:proofErr w:type="gramStart"/>
      <w:r w:rsidRPr="00A94502">
        <w:rPr>
          <w:szCs w:val="22"/>
        </w:rPr>
        <w:t>in</w:t>
      </w:r>
      <w:proofErr w:type="gramEnd"/>
      <w:r w:rsidRPr="00A94502">
        <w:rPr>
          <w:szCs w:val="22"/>
        </w:rPr>
        <w:t xml:space="preserve"> Canvas and as a mobile app. Push notifications allow announcements to appear on lock screens.</w:t>
      </w:r>
    </w:p>
    <w:p w:rsidRPr="00A94502" w:rsidR="00A94502" w:rsidP="00A94502" w:rsidRDefault="00A94502" w14:paraId="63417554" w14:textId="3A7F9910">
      <w:pPr>
        <w:pStyle w:val="ListParagraph"/>
        <w:numPr>
          <w:ilvl w:val="2"/>
          <w:numId w:val="27"/>
        </w:numPr>
        <w:rPr>
          <w:szCs w:val="22"/>
        </w:rPr>
      </w:pPr>
      <w:r w:rsidRPr="00A94502">
        <w:rPr>
          <w:szCs w:val="22"/>
        </w:rPr>
        <w:t>Interested faculty should email Darnell</w:t>
      </w:r>
      <w:r>
        <w:rPr>
          <w:szCs w:val="22"/>
        </w:rPr>
        <w:t xml:space="preserve"> Kemp</w:t>
      </w:r>
      <w:r w:rsidRPr="00A94502">
        <w:rPr>
          <w:szCs w:val="22"/>
        </w:rPr>
        <w:t xml:space="preserve"> for scheduling.</w:t>
      </w:r>
    </w:p>
    <w:p w:rsidRPr="00A94502" w:rsidR="00A94502" w:rsidP="00A94502" w:rsidRDefault="00A94502" w14:paraId="613F1000" w14:textId="77777777">
      <w:pPr>
        <w:pStyle w:val="ListParagraph"/>
        <w:numPr>
          <w:ilvl w:val="2"/>
          <w:numId w:val="27"/>
        </w:numPr>
        <w:rPr>
          <w:szCs w:val="22"/>
        </w:rPr>
      </w:pPr>
      <w:r w:rsidRPr="00A94502">
        <w:rPr>
          <w:szCs w:val="22"/>
        </w:rPr>
        <w:t>Upcoming training once ready:</w:t>
      </w:r>
    </w:p>
    <w:p w:rsidRPr="00A94502" w:rsidR="00A94502" w:rsidP="00A94502" w:rsidRDefault="00A94502" w14:paraId="4B55ACD6" w14:textId="77777777">
      <w:pPr>
        <w:pStyle w:val="ListParagraph"/>
        <w:numPr>
          <w:ilvl w:val="3"/>
          <w:numId w:val="27"/>
        </w:numPr>
        <w:rPr>
          <w:szCs w:val="22"/>
        </w:rPr>
      </w:pPr>
      <w:r w:rsidRPr="00A94502">
        <w:rPr>
          <w:szCs w:val="22"/>
        </w:rPr>
        <w:t>Office 365 integration in Canvas</w:t>
      </w:r>
    </w:p>
    <w:p w:rsidRPr="00A94502" w:rsidR="00A94502" w:rsidP="00A94502" w:rsidRDefault="00A94502" w14:paraId="30D4699B" w14:textId="77777777">
      <w:pPr>
        <w:pStyle w:val="ListParagraph"/>
        <w:numPr>
          <w:ilvl w:val="3"/>
          <w:numId w:val="27"/>
        </w:numPr>
        <w:rPr>
          <w:szCs w:val="22"/>
        </w:rPr>
      </w:pPr>
      <w:r w:rsidRPr="00A94502">
        <w:rPr>
          <w:szCs w:val="22"/>
        </w:rPr>
        <w:t>New Turnitin integration in Canvas</w:t>
      </w:r>
    </w:p>
    <w:p w:rsidRPr="00A94502" w:rsidR="00A94502" w:rsidP="00A94502" w:rsidRDefault="00A94502" w14:paraId="2F64C12E" w14:textId="022E55FC">
      <w:pPr>
        <w:pStyle w:val="ListParagraph"/>
        <w:numPr>
          <w:ilvl w:val="3"/>
          <w:numId w:val="27"/>
        </w:numPr>
        <w:rPr>
          <w:szCs w:val="22"/>
        </w:rPr>
      </w:pPr>
      <w:r w:rsidRPr="00A94502">
        <w:rPr>
          <w:szCs w:val="22"/>
        </w:rPr>
        <w:t>Materia (pending district readiness)</w:t>
      </w:r>
    </w:p>
    <w:p w:rsidR="671E0CDA" w:rsidP="5EE1C2E7" w:rsidRDefault="671E0CDA" w14:paraId="1D9C220F" w14:textId="60B36C7B">
      <w:pPr>
        <w:pStyle w:val="ListParagraph"/>
        <w:numPr>
          <w:ilvl w:val="1"/>
          <w:numId w:val="27"/>
        </w:numPr>
        <w:rPr>
          <w:szCs w:val="22"/>
        </w:rPr>
      </w:pPr>
      <w:r w:rsidRPr="00AC15E8">
        <w:rPr>
          <w:szCs w:val="22"/>
        </w:rPr>
        <w:t xml:space="preserve">Dani </w:t>
      </w:r>
      <w:r w:rsidRPr="00AC15E8" w:rsidR="00AC39AA">
        <w:rPr>
          <w:szCs w:val="22"/>
        </w:rPr>
        <w:t>Wilson</w:t>
      </w:r>
      <w:r w:rsidRPr="00AC15E8">
        <w:rPr>
          <w:szCs w:val="22"/>
        </w:rPr>
        <w:t xml:space="preserve">, Dean of </w:t>
      </w:r>
      <w:r w:rsidRPr="00AC15E8" w:rsidR="009841C3">
        <w:rPr>
          <w:szCs w:val="22"/>
        </w:rPr>
        <w:t>LLRISPS</w:t>
      </w:r>
    </w:p>
    <w:p w:rsidRPr="00AC15E8" w:rsidR="00A94502" w:rsidP="00A94502" w:rsidRDefault="00A94502" w14:paraId="4F70F864" w14:textId="43192DC4">
      <w:pPr>
        <w:pStyle w:val="ListParagraph"/>
        <w:numPr>
          <w:ilvl w:val="2"/>
          <w:numId w:val="27"/>
        </w:numPr>
        <w:rPr>
          <w:szCs w:val="22"/>
        </w:rPr>
      </w:pPr>
      <w:r>
        <w:rPr>
          <w:szCs w:val="22"/>
        </w:rPr>
        <w:t xml:space="preserve">No update. </w:t>
      </w:r>
    </w:p>
    <w:p w:rsidR="00244A70" w:rsidP="00D55D48" w:rsidRDefault="3B3196DF" w14:paraId="5E2C112A" w14:textId="434BE2F1">
      <w:pPr>
        <w:pStyle w:val="ListParagraph"/>
        <w:numPr>
          <w:ilvl w:val="1"/>
          <w:numId w:val="27"/>
        </w:numPr>
        <w:rPr>
          <w:szCs w:val="22"/>
        </w:rPr>
      </w:pPr>
      <w:r w:rsidRPr="00AC15E8">
        <w:rPr>
          <w:szCs w:val="22"/>
        </w:rPr>
        <w:t>Jason Lopez, PLC Admin II</w:t>
      </w:r>
    </w:p>
    <w:p w:rsidR="00A94502" w:rsidP="00A94502" w:rsidRDefault="00A94502" w14:paraId="13B93A1D" w14:textId="5ADED64E">
      <w:pPr>
        <w:pStyle w:val="ListParagraph"/>
        <w:numPr>
          <w:ilvl w:val="2"/>
          <w:numId w:val="27"/>
        </w:numPr>
        <w:rPr>
          <w:szCs w:val="22"/>
        </w:rPr>
      </w:pPr>
      <w:r>
        <w:rPr>
          <w:szCs w:val="22"/>
        </w:rPr>
        <w:lastRenderedPageBreak/>
        <w:t xml:space="preserve">No update. </w:t>
      </w:r>
    </w:p>
    <w:p w:rsidR="3981936B" w:rsidP="54E0CF65" w:rsidRDefault="0097561C" w14:paraId="385EDA25" w14:textId="5F1B6063">
      <w:pPr>
        <w:pStyle w:val="ListParagraph"/>
        <w:numPr>
          <w:ilvl w:val="0"/>
          <w:numId w:val="27"/>
        </w:numPr>
      </w:pPr>
      <w:r w:rsidRPr="54E0CF65">
        <w:rPr>
          <w:b/>
          <w:bCs/>
        </w:rPr>
        <w:t>OLD BUSINESS</w:t>
      </w:r>
      <w:r>
        <w:t> </w:t>
      </w:r>
    </w:p>
    <w:p w:rsidR="3981936B" w:rsidP="54E0CF65" w:rsidRDefault="360AA86F" w14:paraId="4F287223" w14:textId="2A3EF25B">
      <w:pPr>
        <w:pStyle w:val="ListParagraph"/>
        <w:numPr>
          <w:ilvl w:val="1"/>
          <w:numId w:val="27"/>
        </w:numPr>
      </w:pPr>
      <w:r>
        <w:t>Dual Enrollment Training</w:t>
      </w:r>
    </w:p>
    <w:p w:rsidR="3981936B" w:rsidP="54E0CF65" w:rsidRDefault="002D22B2" w14:paraId="3A6B6DAB" w14:textId="3267271B">
      <w:pPr>
        <w:pStyle w:val="ListParagraph"/>
        <w:numPr>
          <w:ilvl w:val="2"/>
          <w:numId w:val="27"/>
        </w:numPr>
      </w:pPr>
      <w:r>
        <w:t xml:space="preserve">The </w:t>
      </w:r>
      <w:r w:rsidR="360AA86F">
        <w:t xml:space="preserve">Dual Enrollment in-person training </w:t>
      </w:r>
      <w:r w:rsidR="06F42C1A">
        <w:t xml:space="preserve">in August </w:t>
      </w:r>
      <w:r w:rsidR="360AA86F">
        <w:t xml:space="preserve">was cancelled due to low </w:t>
      </w:r>
      <w:r>
        <w:t>enrollment. We</w:t>
      </w:r>
      <w:r w:rsidR="00DB4D1E">
        <w:t xml:space="preserve"> </w:t>
      </w:r>
      <w:r w:rsidR="360AA86F">
        <w:t xml:space="preserve">are going to </w:t>
      </w:r>
      <w:r w:rsidR="3A943762">
        <w:t>reallocate the funds to build an asynchronous training for Dual Enrollment faculty instead.</w:t>
      </w:r>
    </w:p>
    <w:p w:rsidR="00A94502" w:rsidP="00A94502" w:rsidRDefault="00A94502" w14:paraId="775B7EBB" w14:textId="697513D3">
      <w:pPr>
        <w:pStyle w:val="ListParagraph"/>
        <w:numPr>
          <w:ilvl w:val="2"/>
          <w:numId w:val="27"/>
        </w:numPr>
      </w:pPr>
      <w:r>
        <w:t xml:space="preserve">Asynchronous option will better support adjunct faculty, who make up </w:t>
      </w:r>
      <w:proofErr w:type="gramStart"/>
      <w:r>
        <w:t>the majority of</w:t>
      </w:r>
      <w:proofErr w:type="gramEnd"/>
      <w:r>
        <w:t xml:space="preserve"> dual enrollment instructors.</w:t>
      </w:r>
    </w:p>
    <w:p w:rsidR="00A94502" w:rsidP="00A94502" w:rsidRDefault="00A94502" w14:paraId="51F60C46" w14:textId="05324352">
      <w:pPr>
        <w:pStyle w:val="ListParagraph"/>
        <w:numPr>
          <w:ilvl w:val="2"/>
          <w:numId w:val="27"/>
        </w:numPr>
      </w:pPr>
      <w:r>
        <w:t>Goal: Build and launch course by Winter for Spring semester.</w:t>
      </w:r>
    </w:p>
    <w:p w:rsidR="00A94502" w:rsidP="00A94502" w:rsidRDefault="00A94502" w14:paraId="61F3E84B" w14:textId="506E5EE0">
      <w:pPr>
        <w:pStyle w:val="ListParagraph"/>
        <w:numPr>
          <w:ilvl w:val="2"/>
          <w:numId w:val="27"/>
        </w:numPr>
      </w:pPr>
      <w:r>
        <w:t xml:space="preserve">Could integrate </w:t>
      </w:r>
      <w:proofErr w:type="spellStart"/>
      <w:r>
        <w:t>CoRE</w:t>
      </w:r>
      <w:proofErr w:type="spellEnd"/>
      <w:r>
        <w:t>/general orientation elements.</w:t>
      </w:r>
    </w:p>
    <w:p w:rsidR="00A94502" w:rsidP="00A94502" w:rsidRDefault="00A94502" w14:paraId="1ED8133D" w14:textId="00BBB75F">
      <w:pPr>
        <w:pStyle w:val="ListParagraph"/>
        <w:numPr>
          <w:ilvl w:val="2"/>
          <w:numId w:val="27"/>
        </w:numPr>
      </w:pPr>
      <w:r>
        <w:t xml:space="preserve">Adjunct Academy still held with strong attendance, though facilitation was challenging with limited facilitators for a large cohort.  </w:t>
      </w:r>
    </w:p>
    <w:p w:rsidR="3981936B" w:rsidP="54E0CF65" w:rsidRDefault="0614FFC4" w14:paraId="47029728" w14:textId="7569D4D6">
      <w:pPr>
        <w:pStyle w:val="ListParagraph"/>
        <w:numPr>
          <w:ilvl w:val="1"/>
          <w:numId w:val="27"/>
        </w:numPr>
      </w:pPr>
      <w:r>
        <w:t>Classified Professionals RCC</w:t>
      </w:r>
      <w:r w:rsidR="3A943762">
        <w:t xml:space="preserve"> </w:t>
      </w:r>
    </w:p>
    <w:p w:rsidR="00A94502" w:rsidP="54E0CF65" w:rsidRDefault="1B414198" w14:paraId="2532BD3F" w14:textId="77777777">
      <w:pPr>
        <w:pStyle w:val="ListParagraph"/>
        <w:numPr>
          <w:ilvl w:val="2"/>
          <w:numId w:val="27"/>
        </w:numPr>
      </w:pPr>
      <w:r>
        <w:t xml:space="preserve">Update: The call for sign-ups </w:t>
      </w:r>
      <w:r w:rsidR="00E05604">
        <w:t xml:space="preserve">for the CP-RCC </w:t>
      </w:r>
      <w:r>
        <w:t>went out</w:t>
      </w:r>
      <w:r w:rsidR="71A875C6">
        <w:t>. Managers have been asked by Dr. Olivo to help coordinate schedules for Classified Professionals</w:t>
      </w:r>
      <w:r w:rsidR="00C81A53">
        <w:t xml:space="preserve"> in case their RCC work</w:t>
      </w:r>
      <w:r w:rsidR="00EC39EF">
        <w:t xml:space="preserve"> can be completed within their </w:t>
      </w:r>
      <w:proofErr w:type="gramStart"/>
      <w:r w:rsidR="00EC39EF">
        <w:t>40hr</w:t>
      </w:r>
      <w:proofErr w:type="gramEnd"/>
      <w:r w:rsidR="00EC39EF">
        <w:t xml:space="preserve"> work week</w:t>
      </w:r>
      <w:r w:rsidR="71A875C6">
        <w:t>. Those who complete the work outside of their regularly scheduled hours will be paid in overtime from the PLO budget</w:t>
      </w:r>
      <w:r w:rsidR="00541FA8">
        <w:t>/ER Funds</w:t>
      </w:r>
      <w:r w:rsidR="71A875C6">
        <w:t>.</w:t>
      </w:r>
    </w:p>
    <w:p w:rsidR="00A94502" w:rsidP="00A94502" w:rsidRDefault="00A94502" w14:paraId="20F2EE7B" w14:textId="6E1691BF">
      <w:pPr>
        <w:pStyle w:val="ListParagraph"/>
        <w:numPr>
          <w:ilvl w:val="2"/>
          <w:numId w:val="27"/>
        </w:numPr>
      </w:pPr>
      <w:r>
        <w:t>Call for sign-ups went out; closes Friday, 9/12. Fourteen sign-ups so far.</w:t>
      </w:r>
    </w:p>
    <w:p w:rsidR="00A94502" w:rsidP="00A94502" w:rsidRDefault="00A94502" w14:paraId="6416F28F" w14:textId="18F90EA3">
      <w:pPr>
        <w:pStyle w:val="ListParagraph"/>
        <w:numPr>
          <w:ilvl w:val="2"/>
          <w:numId w:val="27"/>
        </w:numPr>
      </w:pPr>
      <w:r>
        <w:t>Dr. Olivo requested managers support scheduling flexibility so participation can occur during work hours. Overtime will be paid (rates vary by classification/step).</w:t>
      </w:r>
    </w:p>
    <w:p w:rsidR="00A94502" w:rsidP="00A94502" w:rsidRDefault="00A94502" w14:paraId="22AB9A7D" w14:textId="65921303">
      <w:pPr>
        <w:pStyle w:val="ListParagraph"/>
        <w:numPr>
          <w:ilvl w:val="2"/>
          <w:numId w:val="27"/>
        </w:numPr>
      </w:pPr>
      <w:r>
        <w:t>RCC timeline extended to 7–8 weeks for ~3–5 hours of weekly work.</w:t>
      </w:r>
    </w:p>
    <w:p w:rsidR="00A94502" w:rsidP="00A94502" w:rsidRDefault="00A94502" w14:paraId="6F95338C" w14:textId="3AA56444">
      <w:pPr>
        <w:pStyle w:val="ListParagraph"/>
        <w:numPr>
          <w:ilvl w:val="2"/>
          <w:numId w:val="27"/>
        </w:numPr>
      </w:pPr>
      <w:r>
        <w:t xml:space="preserve">Certificates </w:t>
      </w:r>
      <w:proofErr w:type="gramStart"/>
      <w:r>
        <w:t>expected</w:t>
      </w:r>
      <w:proofErr w:type="gramEnd"/>
      <w:r>
        <w:t xml:space="preserve"> to be available next week.</w:t>
      </w:r>
    </w:p>
    <w:p w:rsidR="1B414198" w:rsidP="00A94502" w:rsidRDefault="00A94502" w14:paraId="18C24DA2" w14:textId="49E77BEB">
      <w:pPr>
        <w:pStyle w:val="ListParagraph"/>
        <w:numPr>
          <w:ilvl w:val="2"/>
          <w:numId w:val="27"/>
        </w:numPr>
      </w:pPr>
      <w:r>
        <w:t xml:space="preserve">Acknowledged equity concern regarding different OT pay </w:t>
      </w:r>
      <w:proofErr w:type="gramStart"/>
      <w:r>
        <w:t>rates;</w:t>
      </w:r>
      <w:proofErr w:type="gramEnd"/>
      <w:r>
        <w:t xml:space="preserve"> stipends not feasible per district.</w:t>
      </w:r>
      <w:r w:rsidR="71A875C6">
        <w:t xml:space="preserve"> </w:t>
      </w:r>
    </w:p>
    <w:p w:rsidR="14FAA9E5" w:rsidP="54E0CF65" w:rsidRDefault="14FAA9E5" w14:paraId="04B505C7" w14:textId="7077AE3E">
      <w:pPr>
        <w:pStyle w:val="ListParagraph"/>
        <w:numPr>
          <w:ilvl w:val="1"/>
          <w:numId w:val="27"/>
        </w:numPr>
      </w:pPr>
      <w:r>
        <w:t>AI Three Part Training Series</w:t>
      </w:r>
    </w:p>
    <w:p w:rsidR="14FAA9E5" w:rsidP="54E0CF65" w:rsidRDefault="14FAA9E5" w14:paraId="245F3C59" w14:textId="7470A44A">
      <w:pPr>
        <w:pStyle w:val="ListParagraph"/>
        <w:numPr>
          <w:ilvl w:val="2"/>
          <w:numId w:val="27"/>
        </w:numPr>
      </w:pPr>
      <w:r>
        <w:t>Toni Nielson is currently working on revising and developing a three-part AI training series. These sessions</w:t>
      </w:r>
      <w:r w:rsidR="1F010FB1">
        <w:t xml:space="preserve"> will include AI literacy (what is the i</w:t>
      </w:r>
      <w:r w:rsidR="26A56F39">
        <w:t>mpact of AI</w:t>
      </w:r>
      <w:r w:rsidR="005E1200">
        <w:t xml:space="preserve"> and best practices</w:t>
      </w:r>
      <w:r w:rsidR="26A56F39">
        <w:t>) and</w:t>
      </w:r>
      <w:r w:rsidR="005E1200">
        <w:t xml:space="preserve"> </w:t>
      </w:r>
      <w:r w:rsidR="26A56F39">
        <w:t>practical</w:t>
      </w:r>
      <w:r w:rsidR="00CC5A34">
        <w:t xml:space="preserve"> ways to use</w:t>
      </w:r>
      <w:r w:rsidR="26A56F39">
        <w:t xml:space="preserve"> AI. </w:t>
      </w:r>
    </w:p>
    <w:p w:rsidR="00A94502" w:rsidP="00A94502" w:rsidRDefault="00A94502" w14:paraId="709B9532" w14:textId="4AC2F6F4">
      <w:pPr>
        <w:pStyle w:val="ListParagraph"/>
        <w:numPr>
          <w:ilvl w:val="2"/>
          <w:numId w:val="27"/>
        </w:numPr>
      </w:pPr>
      <w:r>
        <w:t>Chancellor’s Office will also host an AI community of practice.</w:t>
      </w:r>
    </w:p>
    <w:p w:rsidR="00A94502" w:rsidP="00A94502" w:rsidRDefault="00A94502" w14:paraId="6E780A2C" w14:textId="097209E2">
      <w:pPr>
        <w:pStyle w:val="ListParagraph"/>
        <w:numPr>
          <w:ilvl w:val="2"/>
          <w:numId w:val="27"/>
        </w:numPr>
      </w:pPr>
      <w:r>
        <w:t>Suggestions to also create AI training for classified professionals.</w:t>
      </w:r>
    </w:p>
    <w:p w:rsidR="00A94502" w:rsidP="00A94502" w:rsidRDefault="00A94502" w14:paraId="1D195949" w14:textId="0E2B2523">
      <w:pPr>
        <w:pStyle w:val="ListParagraph"/>
        <w:numPr>
          <w:ilvl w:val="2"/>
          <w:numId w:val="27"/>
        </w:numPr>
      </w:pPr>
      <w:r>
        <w:t xml:space="preserve">Noted connections to equity and algorithmic </w:t>
      </w:r>
      <w:proofErr w:type="gramStart"/>
      <w:r>
        <w:t>bias;</w:t>
      </w:r>
      <w:proofErr w:type="gramEnd"/>
      <w:r>
        <w:t xml:space="preserve"> emphasis on critical AI literacy for students and faculty.</w:t>
      </w:r>
    </w:p>
    <w:p w:rsidR="6E357F3A" w:rsidP="54E0CF65" w:rsidRDefault="6E357F3A" w14:paraId="51103293" w14:textId="29E412FD">
      <w:pPr>
        <w:pStyle w:val="ListParagraph"/>
        <w:numPr>
          <w:ilvl w:val="1"/>
          <w:numId w:val="27"/>
        </w:numPr>
      </w:pPr>
      <w:proofErr w:type="spellStart"/>
      <w:r>
        <w:t>CoRE</w:t>
      </w:r>
      <w:proofErr w:type="spellEnd"/>
      <w:r>
        <w:t xml:space="preserve"> Winter Cohort</w:t>
      </w:r>
    </w:p>
    <w:p w:rsidR="6E357F3A" w:rsidP="54E0CF65" w:rsidRDefault="6E357F3A" w14:paraId="225D475E" w14:textId="205B985B">
      <w:pPr>
        <w:pStyle w:val="ListParagraph"/>
        <w:numPr>
          <w:ilvl w:val="2"/>
          <w:numId w:val="27"/>
        </w:numPr>
      </w:pPr>
      <w:r>
        <w:t xml:space="preserve">The last </w:t>
      </w:r>
      <w:proofErr w:type="spellStart"/>
      <w:r>
        <w:t>CoRE</w:t>
      </w:r>
      <w:proofErr w:type="spellEnd"/>
      <w:r>
        <w:t xml:space="preserve"> </w:t>
      </w:r>
      <w:r w:rsidR="00683DFB">
        <w:t xml:space="preserve">cohort </w:t>
      </w:r>
      <w:r w:rsidR="006A6A3E">
        <w:t xml:space="preserve">that will be </w:t>
      </w:r>
      <w:r>
        <w:t>funded by the grant</w:t>
      </w:r>
      <w:r w:rsidR="00C70253">
        <w:t xml:space="preserve"> is going to be schedule</w:t>
      </w:r>
      <w:r w:rsidR="00CC5A34">
        <w:t>d</w:t>
      </w:r>
      <w:r w:rsidR="00C70253">
        <w:t xml:space="preserve"> for</w:t>
      </w:r>
      <w:r>
        <w:t xml:space="preserve"> Winter 2026. This cohort will be smaller due to limited funds. </w:t>
      </w:r>
    </w:p>
    <w:p w:rsidR="6E357F3A" w:rsidP="54E0CF65" w:rsidRDefault="6E357F3A" w14:paraId="71DA542B" w14:textId="45E8329A">
      <w:pPr>
        <w:pStyle w:val="ListParagraph"/>
        <w:numPr>
          <w:ilvl w:val="2"/>
          <w:numId w:val="27"/>
        </w:numPr>
      </w:pPr>
      <w:r>
        <w:t xml:space="preserve">Discussion on sustaining </w:t>
      </w:r>
      <w:proofErr w:type="spellStart"/>
      <w:r>
        <w:t>CoRE</w:t>
      </w:r>
      <w:proofErr w:type="spellEnd"/>
      <w:r>
        <w:t xml:space="preserve"> through PLO will be on our next agenda. </w:t>
      </w:r>
    </w:p>
    <w:p w:rsidR="007F25CD" w:rsidP="007F25CD" w:rsidRDefault="00F1442A" w14:paraId="4F2E5C31" w14:textId="1768CEBF">
      <w:pPr>
        <w:pStyle w:val="ListParagraph"/>
        <w:numPr>
          <w:ilvl w:val="2"/>
          <w:numId w:val="27"/>
        </w:numPr>
      </w:pPr>
      <w:r>
        <w:t>The Winter cohort will</w:t>
      </w:r>
      <w:r w:rsidR="007F25CD">
        <w:t xml:space="preserve"> be smaller and shorter (two weeks) due to limited funds.</w:t>
      </w:r>
    </w:p>
    <w:p w:rsidR="007F25CD" w:rsidP="007F25CD" w:rsidRDefault="007F25CD" w14:paraId="7C6C3338" w14:textId="35212128">
      <w:pPr>
        <w:pStyle w:val="ListParagraph"/>
        <w:numPr>
          <w:ilvl w:val="2"/>
          <w:numId w:val="27"/>
        </w:numPr>
      </w:pPr>
      <w:r>
        <w:t xml:space="preserve">Discussion on sustaining </w:t>
      </w:r>
      <w:proofErr w:type="spellStart"/>
      <w:r>
        <w:t>CoRE</w:t>
      </w:r>
      <w:proofErr w:type="spellEnd"/>
      <w:r>
        <w:t xml:space="preserve"> through PLO after grant ends: Possibility of institutionalizing through district Professional Development.</w:t>
      </w:r>
    </w:p>
    <w:p w:rsidR="007F25CD" w:rsidP="00F1442A" w:rsidRDefault="007F25CD" w14:paraId="5DF5D9C9" w14:textId="351DDC96">
      <w:pPr>
        <w:pStyle w:val="ListParagraph"/>
        <w:numPr>
          <w:ilvl w:val="3"/>
          <w:numId w:val="27"/>
        </w:numPr>
      </w:pPr>
      <w:r>
        <w:t>Exploring using standalone modules (e.g., syllabus design)</w:t>
      </w:r>
      <w:r w:rsidR="00F1442A">
        <w:t xml:space="preserve">. One </w:t>
      </w:r>
      <w:r>
        <w:t>concern raised is that content is highly interconnected.</w:t>
      </w:r>
    </w:p>
    <w:p w:rsidR="007F25CD" w:rsidP="00F1442A" w:rsidRDefault="007F25CD" w14:paraId="3BB0EA55" w14:textId="0FD6405E">
      <w:pPr>
        <w:pStyle w:val="ListParagraph"/>
        <w:numPr>
          <w:ilvl w:val="3"/>
          <w:numId w:val="27"/>
        </w:numPr>
      </w:pPr>
      <w:r>
        <w:lastRenderedPageBreak/>
        <w:t>Deans may require certain syllabus elements; could revisit this with accreditation cycle restart.</w:t>
      </w:r>
    </w:p>
    <w:p w:rsidR="007F25CD" w:rsidP="00F1442A" w:rsidRDefault="00F1442A" w14:paraId="26269E74" w14:textId="25DB6A21">
      <w:pPr>
        <w:pStyle w:val="ListParagraph"/>
        <w:numPr>
          <w:ilvl w:val="3"/>
          <w:numId w:val="27"/>
        </w:numPr>
      </w:pPr>
      <w:r>
        <w:t>PLO</w:t>
      </w:r>
      <w:r w:rsidR="007F25CD">
        <w:t xml:space="preserve"> website could post model syllabi.</w:t>
      </w:r>
    </w:p>
    <w:p w:rsidRPr="00AC15E8" w:rsidR="00375A19" w:rsidP="003B55DE" w:rsidRDefault="00087634" w14:paraId="72901954" w14:textId="2D8C1DCF">
      <w:pPr>
        <w:pStyle w:val="ListParagraph"/>
        <w:numPr>
          <w:ilvl w:val="0"/>
          <w:numId w:val="27"/>
        </w:numPr>
        <w:rPr>
          <w:szCs w:val="22"/>
        </w:rPr>
      </w:pPr>
      <w:r w:rsidRPr="00C21299">
        <w:rPr>
          <w:b/>
          <w:bCs/>
        </w:rPr>
        <w:t>NEW BUSINESS</w:t>
      </w:r>
      <w:r>
        <w:t> </w:t>
      </w:r>
    </w:p>
    <w:p w:rsidR="00375A19" w:rsidP="7E1453C4" w:rsidRDefault="001742AE" w14:paraId="71774359" w14:textId="6890BDAE">
      <w:pPr>
        <w:pStyle w:val="ListParagraph"/>
        <w:numPr>
          <w:ilvl w:val="1"/>
          <w:numId w:val="27"/>
        </w:numPr>
        <w:rPr>
          <w:rFonts w:eastAsia="Georgia Pro" w:cs="Georgia Pro"/>
          <w:b/>
          <w:bCs/>
          <w:szCs w:val="22"/>
        </w:rPr>
      </w:pPr>
      <w:r>
        <w:rPr>
          <w:b/>
          <w:bCs/>
          <w:szCs w:val="22"/>
        </w:rPr>
        <w:t>Fall 2025 – Spring 2026</w:t>
      </w:r>
      <w:r w:rsidRPr="00AC15E8" w:rsidR="00BC399E">
        <w:rPr>
          <w:rFonts w:eastAsia="Georgia Pro" w:cs="Georgia Pro"/>
          <w:b/>
          <w:bCs/>
          <w:szCs w:val="22"/>
        </w:rPr>
        <w:t xml:space="preserve"> Funding Proposals (Action, </w:t>
      </w:r>
      <w:r w:rsidR="00F50B15">
        <w:rPr>
          <w:rFonts w:eastAsia="Georgia Pro" w:cs="Georgia Pro"/>
          <w:b/>
          <w:bCs/>
          <w:szCs w:val="22"/>
        </w:rPr>
        <w:t>10</w:t>
      </w:r>
      <w:r w:rsidRPr="00AC15E8" w:rsidR="00BC399E">
        <w:rPr>
          <w:rFonts w:eastAsia="Georgia Pro" w:cs="Georgia Pro"/>
          <w:b/>
          <w:bCs/>
          <w:szCs w:val="22"/>
        </w:rPr>
        <w:t xml:space="preserve"> minutes) </w:t>
      </w:r>
    </w:p>
    <w:p w:rsidRPr="007F25CD" w:rsidR="007F25CD" w:rsidP="00BF5C9D" w:rsidRDefault="00022831" w14:paraId="350038BA" w14:textId="77777777">
      <w:pPr>
        <w:pStyle w:val="ListParagraph"/>
        <w:numPr>
          <w:ilvl w:val="2"/>
          <w:numId w:val="27"/>
        </w:numPr>
        <w:rPr>
          <w:rFonts w:eastAsia="Georgia Pro" w:cs="Georgia Pro"/>
          <w:szCs w:val="22"/>
        </w:rPr>
      </w:pPr>
      <w:r w:rsidRPr="00022831">
        <w:t>Discussion/Question: Eligibility of Perkins Funding Reimbursement for CTE Faculty Completing Certificates</w:t>
      </w:r>
      <w:r>
        <w:t>.</w:t>
      </w:r>
    </w:p>
    <w:p w:rsidR="007F25CD" w:rsidP="007F25CD" w:rsidRDefault="007F25CD" w14:paraId="3CC74FE0" w14:textId="69E41B3D">
      <w:pPr>
        <w:pStyle w:val="ListParagraph"/>
        <w:numPr>
          <w:ilvl w:val="3"/>
          <w:numId w:val="27"/>
        </w:numPr>
      </w:pPr>
      <w:r>
        <w:t xml:space="preserve">Informed the committee that there was outdated </w:t>
      </w:r>
      <w:r w:rsidRPr="007F25CD">
        <w:t xml:space="preserve">information on the distance education webpage for CTE faculty, </w:t>
      </w:r>
      <w:r>
        <w:t xml:space="preserve">where CTE faculty were given an option to complete online teaching equivalency through specific online course, and reimbursement would be issued </w:t>
      </w:r>
      <w:r w:rsidR="00F1442A">
        <w:t>from the professional learning office</w:t>
      </w:r>
      <w:r>
        <w:t xml:space="preserve">. </w:t>
      </w:r>
    </w:p>
    <w:p w:rsidRPr="00022831" w:rsidR="00022831" w:rsidP="007F25CD" w:rsidRDefault="007F25CD" w14:paraId="0FD5CEAC" w14:textId="6C11D2E2">
      <w:pPr>
        <w:pStyle w:val="ListParagraph"/>
        <w:numPr>
          <w:ilvl w:val="3"/>
          <w:numId w:val="27"/>
        </w:numPr>
        <w:rPr>
          <w:rFonts w:eastAsia="Georgia Pro" w:cs="Georgia Pro"/>
          <w:szCs w:val="22"/>
        </w:rPr>
      </w:pPr>
      <w:r>
        <w:t xml:space="preserve">Members agreed to reimburse this item. Professional Learning Office admin will work on </w:t>
      </w:r>
      <w:r w:rsidRPr="007F25CD">
        <w:t xml:space="preserve">reimbursement requests </w:t>
      </w:r>
      <w:r>
        <w:t>and remind faculty that PARs are</w:t>
      </w:r>
      <w:r w:rsidRPr="007F25CD">
        <w:t xml:space="preserve"> submitted prior to purchase so the PLC can </w:t>
      </w:r>
      <w:r>
        <w:t>review</w:t>
      </w:r>
      <w:r w:rsidRPr="007F25CD">
        <w:t>, as certificates are</w:t>
      </w:r>
      <w:r>
        <w:t xml:space="preserve"> not </w:t>
      </w:r>
      <w:r w:rsidRPr="007F25CD">
        <w:t>considered an eligible item for staff development reimbursement</w:t>
      </w:r>
      <w:r>
        <w:t xml:space="preserve">. </w:t>
      </w:r>
    </w:p>
    <w:p w:rsidRPr="00022831" w:rsidR="00BF5C9D" w:rsidP="00BF5C9D" w:rsidRDefault="00BF5C9D" w14:paraId="57FD9611" w14:textId="7420226E">
      <w:pPr>
        <w:pStyle w:val="ListParagraph"/>
        <w:numPr>
          <w:ilvl w:val="2"/>
          <w:numId w:val="27"/>
        </w:numPr>
        <w:rPr>
          <w:rFonts w:eastAsia="Georgia Pro" w:cs="Georgia Pro"/>
          <w:szCs w:val="22"/>
        </w:rPr>
      </w:pPr>
      <w:r w:rsidRPr="00022831">
        <w:rPr>
          <w:szCs w:val="22"/>
        </w:rPr>
        <w:t>General Funding Proposals</w:t>
      </w:r>
    </w:p>
    <w:p w:rsidRPr="00F26B92" w:rsidR="00BF5C9D" w:rsidP="00BF5C9D" w:rsidRDefault="00BF5C9D" w14:paraId="70092EDE" w14:textId="0D4FE038">
      <w:pPr>
        <w:pStyle w:val="ListParagraph"/>
        <w:numPr>
          <w:ilvl w:val="3"/>
          <w:numId w:val="27"/>
        </w:numPr>
        <w:rPr>
          <w:rFonts w:eastAsia="Georgia Pro" w:cs="Georgia Pro"/>
          <w:szCs w:val="22"/>
        </w:rPr>
      </w:pPr>
      <w:r w:rsidRPr="00F26B92">
        <w:rPr>
          <w:szCs w:val="22"/>
        </w:rPr>
        <w:t xml:space="preserve">None on </w:t>
      </w:r>
      <w:r w:rsidRPr="00F26B92" w:rsidR="00000DAC">
        <w:rPr>
          <w:szCs w:val="22"/>
        </w:rPr>
        <w:t>September 11</w:t>
      </w:r>
      <w:r w:rsidRPr="00F26B92" w:rsidR="00000DAC">
        <w:rPr>
          <w:szCs w:val="22"/>
          <w:vertAlign w:val="superscript"/>
        </w:rPr>
        <w:t>th</w:t>
      </w:r>
      <w:r w:rsidRPr="00F26B92" w:rsidR="00000DAC">
        <w:rPr>
          <w:szCs w:val="22"/>
        </w:rPr>
        <w:t xml:space="preserve">, </w:t>
      </w:r>
      <w:r w:rsidRPr="00F26B92" w:rsidR="00F26B92">
        <w:rPr>
          <w:szCs w:val="22"/>
        </w:rPr>
        <w:t>2025,</w:t>
      </w:r>
      <w:r w:rsidRPr="00F26B92" w:rsidR="00000DAC">
        <w:rPr>
          <w:szCs w:val="22"/>
        </w:rPr>
        <w:t xml:space="preserve"> agenda. </w:t>
      </w:r>
    </w:p>
    <w:p w:rsidRPr="00022831" w:rsidR="00372237" w:rsidP="0C4952B3" w:rsidRDefault="00372237" w14:paraId="2F5D22C8" w14:textId="003A71EA">
      <w:pPr>
        <w:pStyle w:val="ListParagraph"/>
        <w:numPr>
          <w:ilvl w:val="2"/>
          <w:numId w:val="27"/>
        </w:numPr>
        <w:rPr>
          <w:rFonts w:eastAsia="Georgia Pro" w:cs="Georgia Pro"/>
          <w:szCs w:val="22"/>
        </w:rPr>
      </w:pPr>
      <w:r w:rsidRPr="00022831">
        <w:rPr>
          <w:rFonts w:eastAsia="Georgia Pro" w:cs="Georgia Pro"/>
        </w:rPr>
        <w:t>Travel Funding</w:t>
      </w:r>
    </w:p>
    <w:p w:rsidR="0071511B" w:rsidP="78021928" w:rsidRDefault="244D5CBB" w14:paraId="6607DA3A" w14:textId="6C0DBBC1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78021928">
        <w:rPr>
          <w:rFonts w:eastAsia="Georgia Pro" w:cs="Georgia Pro"/>
        </w:rPr>
        <w:t>Michael Gieck</w:t>
      </w:r>
    </w:p>
    <w:p w:rsidR="007F25CD" w:rsidP="007F25CD" w:rsidRDefault="007F25CD" w14:paraId="715F89D7" w14:textId="03139E60">
      <w:pPr>
        <w:pStyle w:val="ListParagraph"/>
        <w:numPr>
          <w:ilvl w:val="4"/>
          <w:numId w:val="27"/>
        </w:numPr>
        <w:rPr>
          <w:rFonts w:eastAsia="Georgia Pro" w:cs="Georgia Pro"/>
        </w:rPr>
      </w:pPr>
      <w:r>
        <w:rPr>
          <w:rFonts w:eastAsia="Georgia Pro" w:cs="Georgia Pro"/>
        </w:rPr>
        <w:t>Approved</w:t>
      </w:r>
    </w:p>
    <w:p w:rsidR="000553F0" w:rsidP="78021928" w:rsidRDefault="00F124BD" w14:paraId="76512C1F" w14:textId="2A555D59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00F124BD">
        <w:rPr>
          <w:rFonts w:eastAsia="Georgia Pro" w:cs="Georgia Pro"/>
        </w:rPr>
        <w:t>Erin Joy Araneta</w:t>
      </w:r>
    </w:p>
    <w:p w:rsidR="007F25CD" w:rsidP="007F25CD" w:rsidRDefault="007F25CD" w14:paraId="4330C420" w14:textId="107B3DCA">
      <w:pPr>
        <w:pStyle w:val="ListParagraph"/>
        <w:numPr>
          <w:ilvl w:val="4"/>
          <w:numId w:val="27"/>
        </w:numPr>
        <w:rPr>
          <w:rFonts w:eastAsia="Georgia Pro" w:cs="Georgia Pro"/>
        </w:rPr>
      </w:pPr>
      <w:r>
        <w:rPr>
          <w:rFonts w:eastAsia="Georgia Pro" w:cs="Georgia Pro"/>
        </w:rPr>
        <w:t>Approved</w:t>
      </w:r>
    </w:p>
    <w:p w:rsidR="004729E0" w:rsidP="78021928" w:rsidRDefault="004729E0" w14:paraId="7E9B8413" w14:textId="0683113E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004729E0">
        <w:rPr>
          <w:rFonts w:eastAsia="Georgia Pro" w:cs="Georgia Pro"/>
        </w:rPr>
        <w:t>Bridget Kominek</w:t>
      </w:r>
    </w:p>
    <w:p w:rsidR="007F25CD" w:rsidP="007F25CD" w:rsidRDefault="007F25CD" w14:paraId="4954B2E1" w14:textId="6F329BEE">
      <w:pPr>
        <w:pStyle w:val="ListParagraph"/>
        <w:numPr>
          <w:ilvl w:val="4"/>
          <w:numId w:val="27"/>
        </w:numPr>
        <w:rPr>
          <w:rFonts w:eastAsia="Georgia Pro" w:cs="Georgia Pro"/>
        </w:rPr>
      </w:pPr>
      <w:r>
        <w:rPr>
          <w:rFonts w:eastAsia="Georgia Pro" w:cs="Georgia Pro"/>
        </w:rPr>
        <w:t>Approved</w:t>
      </w:r>
    </w:p>
    <w:p w:rsidR="07E3B3CA" w:rsidP="54E0CF65" w:rsidRDefault="004729E0" w14:paraId="6BEDE640" w14:textId="23D7D689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54E0CF65">
        <w:rPr>
          <w:rFonts w:eastAsia="Georgia Pro" w:cs="Georgia Pro"/>
        </w:rPr>
        <w:t>Karina Corona</w:t>
      </w:r>
    </w:p>
    <w:p w:rsidR="007F25CD" w:rsidP="007F25CD" w:rsidRDefault="007F25CD" w14:paraId="055D3EF5" w14:textId="7AEE081C">
      <w:pPr>
        <w:pStyle w:val="ListParagraph"/>
        <w:numPr>
          <w:ilvl w:val="4"/>
          <w:numId w:val="27"/>
        </w:numPr>
        <w:rPr>
          <w:rFonts w:eastAsia="Georgia Pro" w:cs="Georgia Pro"/>
        </w:rPr>
      </w:pPr>
      <w:r>
        <w:rPr>
          <w:rFonts w:eastAsia="Georgia Pro" w:cs="Georgia Pro"/>
        </w:rPr>
        <w:t xml:space="preserve">Approved </w:t>
      </w:r>
    </w:p>
    <w:p w:rsidRPr="007C0BBB" w:rsidR="007C0BBB" w:rsidP="007C0BBB" w:rsidRDefault="007C0BBB" w14:paraId="1D22424A" w14:textId="691F82D2">
      <w:pPr>
        <w:pStyle w:val="ListParagraph"/>
        <w:numPr>
          <w:ilvl w:val="1"/>
          <w:numId w:val="27"/>
        </w:numPr>
        <w:rPr>
          <w:rFonts w:eastAsia="Georgia Pro" w:cs="Georgia Pro"/>
          <w:b/>
          <w:bCs/>
          <w:szCs w:val="22"/>
        </w:rPr>
      </w:pPr>
      <w:r w:rsidRPr="00C21299">
        <w:rPr>
          <w:b/>
          <w:bCs/>
        </w:rPr>
        <w:t xml:space="preserve">Flex Proposals (Discussion – </w:t>
      </w:r>
      <w:r w:rsidR="00F50B15">
        <w:rPr>
          <w:b/>
          <w:bCs/>
        </w:rPr>
        <w:t>15</w:t>
      </w:r>
      <w:r w:rsidRPr="00C21299">
        <w:rPr>
          <w:b/>
          <w:bCs/>
        </w:rPr>
        <w:t xml:space="preserve"> minutes)</w:t>
      </w:r>
      <w:r w:rsidRPr="00C21299">
        <w:rPr>
          <w:rFonts w:eastAsia="Georgia Pro" w:cs="Georgia Pro"/>
          <w:b/>
          <w:bCs/>
        </w:rPr>
        <w:t> </w:t>
      </w:r>
    </w:p>
    <w:p w:rsidRPr="007C0BBB" w:rsidR="007C0BBB" w:rsidP="007C0BBB" w:rsidRDefault="007C0BBB" w14:paraId="4655DC86" w14:textId="77777777">
      <w:pPr>
        <w:pStyle w:val="ListParagraph"/>
        <w:numPr>
          <w:ilvl w:val="2"/>
          <w:numId w:val="27"/>
        </w:numPr>
        <w:rPr>
          <w:rFonts w:eastAsia="Georgia Pro" w:cs="Georgia Pro"/>
        </w:rPr>
      </w:pPr>
      <w:r w:rsidRPr="54E0CF65">
        <w:rPr>
          <w:rFonts w:eastAsia="Georgia Pro" w:cs="Georgia Pro"/>
        </w:rPr>
        <w:t xml:space="preserve">What do we think about moving the Flex Day call for proposals </w:t>
      </w:r>
      <w:bookmarkStart w:name="_Int_zG6H3Wb5" w:id="0"/>
      <w:r w:rsidRPr="54E0CF65">
        <w:rPr>
          <w:rFonts w:eastAsia="Georgia Pro" w:cs="Georgia Pro"/>
        </w:rPr>
        <w:t>to</w:t>
      </w:r>
      <w:bookmarkEnd w:id="0"/>
      <w:r w:rsidRPr="54E0CF65">
        <w:rPr>
          <w:rFonts w:eastAsia="Georgia Pro" w:cs="Georgia Pro"/>
        </w:rPr>
        <w:t xml:space="preserve"> early in the semester? This would allow us to approve Flex Day proposals earlier in the semester (versus the end) and to assess any gaps in our program. </w:t>
      </w:r>
    </w:p>
    <w:p w:rsidR="007C0BBB" w:rsidP="007C0BBB" w:rsidRDefault="007C0BBB" w14:paraId="66F9E0E3" w14:textId="77777777">
      <w:pPr>
        <w:pStyle w:val="ListParagraph"/>
        <w:numPr>
          <w:ilvl w:val="2"/>
          <w:numId w:val="27"/>
        </w:numPr>
        <w:rPr>
          <w:szCs w:val="22"/>
        </w:rPr>
      </w:pPr>
      <w:r>
        <w:t>Spring 2026</w:t>
      </w:r>
      <w:r w:rsidRPr="2683AB7B">
        <w:t xml:space="preserve"> proposal applications </w:t>
      </w:r>
      <w:r>
        <w:t>could</w:t>
      </w:r>
      <w:r w:rsidRPr="2683AB7B">
        <w:t xml:space="preserve"> be open from Monday, September 15 with the deadline set before the final PLC meeting on Thursday, December 11.</w:t>
      </w:r>
    </w:p>
    <w:p w:rsidRPr="00F1442A" w:rsidR="00F1442A" w:rsidP="00F1442A" w:rsidRDefault="00F1442A" w14:paraId="071948E4" w14:textId="4807C578">
      <w:pPr>
        <w:pStyle w:val="ListParagraph"/>
        <w:numPr>
          <w:ilvl w:val="3"/>
          <w:numId w:val="27"/>
        </w:numPr>
        <w:rPr>
          <w:szCs w:val="22"/>
        </w:rPr>
      </w:pPr>
      <w:r w:rsidRPr="00F1442A">
        <w:rPr>
          <w:szCs w:val="22"/>
        </w:rPr>
        <w:t>A reminder could be sent at the end of October.</w:t>
      </w:r>
    </w:p>
    <w:p w:rsidRPr="00F1442A" w:rsidR="00F1442A" w:rsidP="00F1442A" w:rsidRDefault="00F1442A" w14:paraId="700E0900" w14:textId="77777777">
      <w:pPr>
        <w:pStyle w:val="ListParagraph"/>
        <w:numPr>
          <w:ilvl w:val="3"/>
          <w:numId w:val="27"/>
        </w:numPr>
        <w:rPr>
          <w:szCs w:val="22"/>
        </w:rPr>
      </w:pPr>
      <w:r w:rsidRPr="00F1442A">
        <w:rPr>
          <w:szCs w:val="22"/>
        </w:rPr>
        <w:t>Jacqueline A. from Cypress (Professional Learning Faculty Coordinator) requests Flex Proposals ahead of time.</w:t>
      </w:r>
    </w:p>
    <w:p w:rsidRPr="00F1442A" w:rsidR="00F1442A" w:rsidP="00F1442A" w:rsidRDefault="00F1442A" w14:paraId="657C2B5A" w14:textId="77777777">
      <w:pPr>
        <w:pStyle w:val="ListParagraph"/>
        <w:numPr>
          <w:ilvl w:val="3"/>
          <w:numId w:val="27"/>
        </w:numPr>
        <w:rPr>
          <w:szCs w:val="22"/>
        </w:rPr>
      </w:pPr>
      <w:r w:rsidRPr="00F1442A">
        <w:rPr>
          <w:szCs w:val="22"/>
        </w:rPr>
        <w:t>Discussion on setting an earlier deadline:</w:t>
      </w:r>
    </w:p>
    <w:p w:rsidRPr="00F1442A" w:rsidR="00F1442A" w:rsidP="00F1442A" w:rsidRDefault="00F1442A" w14:paraId="6797FA54" w14:textId="77777777">
      <w:pPr>
        <w:pStyle w:val="ListParagraph"/>
        <w:numPr>
          <w:ilvl w:val="3"/>
          <w:numId w:val="27"/>
        </w:numPr>
        <w:rPr>
          <w:szCs w:val="22"/>
        </w:rPr>
      </w:pPr>
      <w:r w:rsidRPr="00F1442A">
        <w:rPr>
          <w:szCs w:val="22"/>
        </w:rPr>
        <w:t>Currently, the deadline is aligned with the last PLC meeting, which falls during the last week of the semester.</w:t>
      </w:r>
    </w:p>
    <w:p w:rsidRPr="00F1442A" w:rsidR="00F1442A" w:rsidP="00F1442A" w:rsidRDefault="00F1442A" w14:paraId="4C6B522A" w14:textId="77777777">
      <w:pPr>
        <w:pStyle w:val="ListParagraph"/>
        <w:numPr>
          <w:ilvl w:val="3"/>
          <w:numId w:val="27"/>
        </w:numPr>
        <w:rPr>
          <w:szCs w:val="22"/>
        </w:rPr>
      </w:pPr>
      <w:r w:rsidRPr="00F1442A">
        <w:rPr>
          <w:szCs w:val="22"/>
        </w:rPr>
        <w:t>An earlier call would give more time to prepare the program before the term ends.</w:t>
      </w:r>
    </w:p>
    <w:p w:rsidRPr="00F1442A" w:rsidR="00F1442A" w:rsidP="00F1442A" w:rsidRDefault="00F1442A" w14:paraId="4C3BF371" w14:textId="77777777">
      <w:pPr>
        <w:pStyle w:val="ListParagraph"/>
        <w:numPr>
          <w:ilvl w:val="3"/>
          <w:numId w:val="27"/>
        </w:numPr>
        <w:rPr>
          <w:szCs w:val="22"/>
        </w:rPr>
      </w:pPr>
      <w:r w:rsidRPr="00F1442A">
        <w:rPr>
          <w:szCs w:val="22"/>
        </w:rPr>
        <w:t>Proposal: move the deadline to October 17 for Spring Flex Proposals and to March 20 for Spring 2027 proposals.</w:t>
      </w:r>
    </w:p>
    <w:p w:rsidRPr="00F1442A" w:rsidR="00F1442A" w:rsidP="00F1442A" w:rsidRDefault="00F1442A" w14:paraId="32F71C41" w14:textId="77777777">
      <w:pPr>
        <w:pStyle w:val="ListParagraph"/>
        <w:numPr>
          <w:ilvl w:val="3"/>
          <w:numId w:val="27"/>
        </w:numPr>
        <w:rPr>
          <w:szCs w:val="22"/>
        </w:rPr>
      </w:pPr>
      <w:r w:rsidRPr="00F1442A">
        <w:rPr>
          <w:szCs w:val="22"/>
        </w:rPr>
        <w:t>Discussion on Title V changes regarding Flex requirements for classified professionals:</w:t>
      </w:r>
    </w:p>
    <w:p w:rsidRPr="00F1442A" w:rsidR="00F1442A" w:rsidP="00F1442A" w:rsidRDefault="00F1442A" w14:paraId="6C6949BF" w14:textId="1EFF6D10">
      <w:pPr>
        <w:pStyle w:val="ListParagraph"/>
        <w:numPr>
          <w:ilvl w:val="3"/>
          <w:numId w:val="27"/>
        </w:numPr>
        <w:rPr>
          <w:szCs w:val="22"/>
        </w:rPr>
      </w:pPr>
      <w:r w:rsidRPr="00F1442A">
        <w:rPr>
          <w:szCs w:val="22"/>
        </w:rPr>
        <w:t xml:space="preserve">Possibility of scheduling a Classified Flex during Spring Break to help classified professionals meet their Flex </w:t>
      </w:r>
      <w:proofErr w:type="gramStart"/>
      <w:r w:rsidRPr="00F1442A">
        <w:rPr>
          <w:szCs w:val="22"/>
        </w:rPr>
        <w:t>requirement</w:t>
      </w:r>
      <w:proofErr w:type="gramEnd"/>
      <w:r w:rsidRPr="00F1442A">
        <w:rPr>
          <w:szCs w:val="22"/>
        </w:rPr>
        <w:t>.</w:t>
      </w:r>
    </w:p>
    <w:p w:rsidRPr="007C0BBB" w:rsidR="54E0CF65" w:rsidP="00347E13" w:rsidRDefault="00672D76" w14:paraId="01AD26F9" w14:textId="365E164E">
      <w:pPr>
        <w:pStyle w:val="ListParagraph"/>
        <w:numPr>
          <w:ilvl w:val="1"/>
          <w:numId w:val="27"/>
        </w:numPr>
        <w:rPr>
          <w:rFonts w:eastAsia="Georgia Pro" w:cs="Georgia Pro"/>
          <w:b/>
          <w:bCs/>
        </w:rPr>
      </w:pPr>
      <w:r w:rsidRPr="007C0BBB">
        <w:rPr>
          <w:rFonts w:eastAsia="Georgia Pro" w:cs="Georgia Pro"/>
          <w:b/>
          <w:bCs/>
        </w:rPr>
        <w:lastRenderedPageBreak/>
        <w:t>Proposed PLO/PLC Goal for the Year</w:t>
      </w:r>
      <w:r w:rsidRPr="007C0BBB" w:rsidR="007C0BBB">
        <w:rPr>
          <w:rFonts w:eastAsia="Georgia Pro" w:cs="Georgia Pro"/>
          <w:b/>
          <w:bCs/>
        </w:rPr>
        <w:t xml:space="preserve"> </w:t>
      </w:r>
      <w:r w:rsidRPr="007C0BBB" w:rsidR="007C0BBB">
        <w:rPr>
          <w:b/>
          <w:bCs/>
        </w:rPr>
        <w:t xml:space="preserve">(Discussion – </w:t>
      </w:r>
      <w:r w:rsidR="00F50B15">
        <w:rPr>
          <w:b/>
          <w:bCs/>
        </w:rPr>
        <w:t>15</w:t>
      </w:r>
      <w:r w:rsidRPr="007C0BBB" w:rsidR="007C0BBB">
        <w:rPr>
          <w:b/>
          <w:bCs/>
        </w:rPr>
        <w:t xml:space="preserve"> minutes)</w:t>
      </w:r>
      <w:r w:rsidRPr="007C0BBB" w:rsidR="007C0BBB">
        <w:rPr>
          <w:rFonts w:eastAsia="Georgia Pro" w:cs="Georgia Pro"/>
          <w:b/>
          <w:bCs/>
        </w:rPr>
        <w:t> </w:t>
      </w:r>
    </w:p>
    <w:p w:rsidR="00672D76" w:rsidP="006731FE" w:rsidRDefault="006731FE" w14:paraId="7B54DBCB" w14:textId="3B4C1028">
      <w:pPr>
        <w:pStyle w:val="ListParagraph"/>
        <w:numPr>
          <w:ilvl w:val="2"/>
          <w:numId w:val="27"/>
        </w:numPr>
        <w:rPr>
          <w:rFonts w:eastAsia="Georgia Pro" w:cs="Georgia Pro"/>
        </w:rPr>
      </w:pPr>
      <w:r>
        <w:rPr>
          <w:rFonts w:eastAsia="Georgia Pro" w:cs="Georgia Pro"/>
        </w:rPr>
        <w:t xml:space="preserve">First discussion on </w:t>
      </w:r>
      <w:r w:rsidR="00172CC8">
        <w:rPr>
          <w:rFonts w:eastAsia="Georgia Pro" w:cs="Georgia Pro"/>
        </w:rPr>
        <w:t xml:space="preserve">creating a </w:t>
      </w:r>
      <w:r w:rsidR="00AA7AD1">
        <w:rPr>
          <w:rFonts w:eastAsia="Georgia Pro" w:cs="Georgia Pro"/>
        </w:rPr>
        <w:t xml:space="preserve">partnership with OIE </w:t>
      </w:r>
      <w:r w:rsidR="00172CC8">
        <w:rPr>
          <w:rFonts w:eastAsia="Georgia Pro" w:cs="Georgia Pro"/>
        </w:rPr>
        <w:t>for course success data to be regularly accessed by</w:t>
      </w:r>
      <w:r w:rsidR="00214495">
        <w:rPr>
          <w:rFonts w:eastAsia="Georgia Pro" w:cs="Georgia Pro"/>
        </w:rPr>
        <w:t xml:space="preserve"> </w:t>
      </w:r>
      <w:r w:rsidR="00AA29F8">
        <w:rPr>
          <w:rFonts w:eastAsia="Georgia Pro" w:cs="Georgia Pro"/>
        </w:rPr>
        <w:t>all f</w:t>
      </w:r>
      <w:r w:rsidR="00214495">
        <w:rPr>
          <w:rFonts w:eastAsia="Georgia Pro" w:cs="Georgia Pro"/>
        </w:rPr>
        <w:t>aculty</w:t>
      </w:r>
      <w:r w:rsidR="00172CC8">
        <w:rPr>
          <w:rFonts w:eastAsia="Georgia Pro" w:cs="Georgia Pro"/>
        </w:rPr>
        <w:t xml:space="preserve"> </w:t>
      </w:r>
      <w:r w:rsidR="00214495">
        <w:rPr>
          <w:rFonts w:eastAsia="Georgia Pro" w:cs="Georgia Pro"/>
        </w:rPr>
        <w:t xml:space="preserve">at the end of each academic year. </w:t>
      </w:r>
    </w:p>
    <w:p w:rsidRPr="008754EE" w:rsidR="008754EE" w:rsidP="008754EE" w:rsidRDefault="008754EE" w14:paraId="0599798D" w14:textId="3585EC0A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008754EE">
        <w:rPr>
          <w:rFonts w:eastAsia="Georgia Pro" w:cs="Georgia Pro"/>
        </w:rPr>
        <w:t>Partner with OIE to provide faculty with access to course success data to support professional learning and equity efforts.</w:t>
      </w:r>
    </w:p>
    <w:p w:rsidRPr="008754EE" w:rsidR="008754EE" w:rsidP="008754EE" w:rsidRDefault="008754EE" w14:paraId="75DB93EA" w14:textId="7EF434A5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008754EE">
        <w:rPr>
          <w:rFonts w:eastAsia="Georgia Pro" w:cs="Georgia Pro"/>
        </w:rPr>
        <w:t>Tableau allows faculty to privately view their own course success rates. Current account limits prevent universal access.</w:t>
      </w:r>
    </w:p>
    <w:p w:rsidR="008754EE" w:rsidP="008754EE" w:rsidRDefault="008754EE" w14:paraId="48FE6D25" w14:textId="77777777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008754EE">
        <w:rPr>
          <w:rFonts w:eastAsia="Georgia Pro" w:cs="Georgia Pro"/>
        </w:rPr>
        <w:t xml:space="preserve">PLO office working with OIE </w:t>
      </w:r>
      <w:r>
        <w:rPr>
          <w:rFonts w:eastAsia="Georgia Pro" w:cs="Georgia Pro"/>
        </w:rPr>
        <w:t xml:space="preserve">to </w:t>
      </w:r>
      <w:r w:rsidRPr="008754EE">
        <w:rPr>
          <w:rFonts w:eastAsia="Georgia Pro" w:cs="Georgia Pro"/>
        </w:rPr>
        <w:t xml:space="preserve">prepare for the October </w:t>
      </w:r>
      <w:proofErr w:type="spellStart"/>
      <w:r w:rsidRPr="008754EE">
        <w:rPr>
          <w:rFonts w:eastAsia="Georgia Pro" w:cs="Georgia Pro"/>
        </w:rPr>
        <w:t>BoT</w:t>
      </w:r>
      <w:proofErr w:type="spellEnd"/>
      <w:r w:rsidRPr="008754EE">
        <w:rPr>
          <w:rFonts w:eastAsia="Georgia Pro" w:cs="Georgia Pro"/>
        </w:rPr>
        <w:t xml:space="preserve"> Professional Development report</w:t>
      </w:r>
      <w:r>
        <w:rPr>
          <w:rFonts w:eastAsia="Georgia Pro" w:cs="Georgia Pro"/>
        </w:rPr>
        <w:t xml:space="preserve">. </w:t>
      </w:r>
    </w:p>
    <w:p w:rsidRPr="008754EE" w:rsidR="008754EE" w:rsidP="008754EE" w:rsidRDefault="008754EE" w14:paraId="1FFED273" w14:textId="72421E61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>
        <w:rPr>
          <w:rFonts w:eastAsia="Georgia Pro" w:cs="Georgia Pro"/>
        </w:rPr>
        <w:t>Report would help i</w:t>
      </w:r>
      <w:r w:rsidRPr="008754EE">
        <w:rPr>
          <w:rFonts w:eastAsia="Georgia Pro" w:cs="Georgia Pro"/>
        </w:rPr>
        <w:t>dentify underrepresented participation in professional learning.</w:t>
      </w:r>
    </w:p>
    <w:p w:rsidRPr="008754EE" w:rsidR="008754EE" w:rsidP="008754EE" w:rsidRDefault="008754EE" w14:paraId="0DDC385B" w14:textId="57894D71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>
        <w:rPr>
          <w:rFonts w:eastAsia="Georgia Pro" w:cs="Georgia Pro"/>
        </w:rPr>
        <w:t>Providing an annual Tableau report to faculty could h</w:t>
      </w:r>
      <w:r w:rsidRPr="008754EE">
        <w:rPr>
          <w:rFonts w:eastAsia="Georgia Pro" w:cs="Georgia Pro"/>
        </w:rPr>
        <w:t>ighlight disproportionately impacted student populations for targeted course improvements.</w:t>
      </w:r>
    </w:p>
    <w:p w:rsidRPr="008754EE" w:rsidR="008754EE" w:rsidP="008754EE" w:rsidRDefault="008754EE" w14:paraId="1F348739" w14:textId="17B8A6DA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008754EE">
        <w:rPr>
          <w:rFonts w:eastAsia="Georgia Pro" w:cs="Georgia Pro"/>
        </w:rPr>
        <w:t>Motivate faculty engagement in professional learning opportunities.</w:t>
      </w:r>
    </w:p>
    <w:p w:rsidRPr="008754EE" w:rsidR="008754EE" w:rsidP="008754EE" w:rsidRDefault="008754EE" w14:paraId="1D3E1B57" w14:textId="294DFF82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008754EE">
        <w:rPr>
          <w:rFonts w:eastAsia="Georgia Pro" w:cs="Georgia Pro"/>
        </w:rPr>
        <w:t>Faculty could automatically receive end-of-year course success reports.</w:t>
      </w:r>
      <w:r>
        <w:rPr>
          <w:rFonts w:eastAsia="Georgia Pro" w:cs="Georgia Pro"/>
        </w:rPr>
        <w:t xml:space="preserve"> </w:t>
      </w:r>
      <w:proofErr w:type="gramStart"/>
      <w:r w:rsidRPr="008754EE">
        <w:rPr>
          <w:rFonts w:eastAsia="Georgia Pro" w:cs="Georgia Pro"/>
        </w:rPr>
        <w:t>Reports</w:t>
      </w:r>
      <w:proofErr w:type="gramEnd"/>
      <w:r w:rsidRPr="008754EE">
        <w:rPr>
          <w:rFonts w:eastAsia="Georgia Pro" w:cs="Georgia Pro"/>
        </w:rPr>
        <w:t xml:space="preserve"> may be paired with relevant training (e.g., Tableau workshops).</w:t>
      </w:r>
    </w:p>
    <w:p w:rsidR="008754EE" w:rsidP="008754EE" w:rsidRDefault="008754EE" w14:paraId="0257DCE4" w14:textId="77777777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008754EE">
        <w:rPr>
          <w:rFonts w:eastAsia="Georgia Pro" w:cs="Georgia Pro"/>
        </w:rPr>
        <w:t>Reflection sessions could be held on individual course data.</w:t>
      </w:r>
    </w:p>
    <w:p w:rsidRPr="008754EE" w:rsidR="008754EE" w:rsidP="008754EE" w:rsidRDefault="008754EE" w14:paraId="776FD3BC" w14:textId="42D4D667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>
        <w:rPr>
          <w:rFonts w:eastAsia="Georgia Pro" w:cs="Georgia Pro"/>
        </w:rPr>
        <w:t xml:space="preserve"> It’s important to e</w:t>
      </w:r>
      <w:r w:rsidRPr="008754EE">
        <w:rPr>
          <w:rFonts w:eastAsia="Georgia Pro" w:cs="Georgia Pro"/>
        </w:rPr>
        <w:t xml:space="preserve">nsure privacy; data is confidential and </w:t>
      </w:r>
      <w:r>
        <w:rPr>
          <w:rFonts w:eastAsia="Georgia Pro" w:cs="Georgia Pro"/>
        </w:rPr>
        <w:t>would not</w:t>
      </w:r>
      <w:r w:rsidRPr="008754EE">
        <w:rPr>
          <w:rFonts w:eastAsia="Georgia Pro" w:cs="Georgia Pro"/>
        </w:rPr>
        <w:t xml:space="preserve"> </w:t>
      </w:r>
      <w:r w:rsidRPr="008754EE">
        <w:rPr>
          <w:rFonts w:eastAsia="Georgia Pro" w:cs="Georgia Pro"/>
        </w:rPr>
        <w:t>be used</w:t>
      </w:r>
      <w:r w:rsidRPr="008754EE">
        <w:rPr>
          <w:rFonts w:eastAsia="Georgia Pro" w:cs="Georgia Pro"/>
        </w:rPr>
        <w:t xml:space="preserve"> for evaluations.</w:t>
      </w:r>
    </w:p>
    <w:p w:rsidRPr="008754EE" w:rsidR="008754EE" w:rsidP="008754EE" w:rsidRDefault="008754EE" w14:paraId="44508F82" w14:textId="556FF114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008754EE">
        <w:rPr>
          <w:rFonts w:eastAsia="Georgia Pro" w:cs="Georgia Pro"/>
        </w:rPr>
        <w:t>Draft committee recommendation; OIE to provide logistical support; submit proposal to Faculty Senate for review.</w:t>
      </w:r>
    </w:p>
    <w:p w:rsidRPr="007C0BBB" w:rsidR="003010D0" w:rsidP="003010D0" w:rsidRDefault="003010D0" w14:paraId="3DF52561" w14:textId="163DD70D">
      <w:pPr>
        <w:pStyle w:val="ListParagraph"/>
        <w:numPr>
          <w:ilvl w:val="1"/>
          <w:numId w:val="27"/>
        </w:numPr>
        <w:rPr>
          <w:rFonts w:eastAsia="Georgia Pro" w:cs="Georgia Pro"/>
          <w:b/>
          <w:bCs/>
        </w:rPr>
      </w:pPr>
      <w:r w:rsidRPr="007C0BBB">
        <w:rPr>
          <w:rFonts w:eastAsia="Georgia Pro" w:cs="Georgia Pro"/>
          <w:b/>
          <w:bCs/>
        </w:rPr>
        <w:t xml:space="preserve">Potential PD </w:t>
      </w:r>
      <w:r w:rsidRPr="007C0BBB" w:rsidR="00AA29F8">
        <w:rPr>
          <w:rFonts w:eastAsia="Georgia Pro" w:cs="Georgia Pro"/>
          <w:b/>
          <w:bCs/>
        </w:rPr>
        <w:t xml:space="preserve">Ideas </w:t>
      </w:r>
      <w:r w:rsidRPr="007C0BBB">
        <w:rPr>
          <w:rFonts w:eastAsia="Georgia Pro" w:cs="Georgia Pro"/>
          <w:b/>
          <w:bCs/>
        </w:rPr>
        <w:t>for the Year</w:t>
      </w:r>
      <w:r w:rsidRPr="007C0BBB" w:rsidR="007C0BBB">
        <w:rPr>
          <w:rFonts w:eastAsia="Georgia Pro" w:cs="Georgia Pro"/>
          <w:b/>
          <w:bCs/>
        </w:rPr>
        <w:t xml:space="preserve"> </w:t>
      </w:r>
      <w:r w:rsidRPr="007C0BBB" w:rsidR="007C0BBB">
        <w:rPr>
          <w:b/>
          <w:bCs/>
        </w:rPr>
        <w:t xml:space="preserve">(Discussion – </w:t>
      </w:r>
      <w:r w:rsidR="00F50B15">
        <w:rPr>
          <w:b/>
          <w:bCs/>
        </w:rPr>
        <w:t>15</w:t>
      </w:r>
      <w:r w:rsidRPr="007C0BBB" w:rsidR="007C0BBB">
        <w:rPr>
          <w:b/>
          <w:bCs/>
        </w:rPr>
        <w:t xml:space="preserve"> minutes)</w:t>
      </w:r>
      <w:r w:rsidRPr="007C0BBB" w:rsidR="007C0BBB">
        <w:rPr>
          <w:rFonts w:eastAsia="Georgia Pro" w:cs="Georgia Pro"/>
          <w:b/>
          <w:bCs/>
        </w:rPr>
        <w:t> </w:t>
      </w:r>
    </w:p>
    <w:p w:rsidRPr="008754EE" w:rsidR="008754EE" w:rsidP="008754EE" w:rsidRDefault="008754EE" w14:paraId="669597C0" w14:textId="34DA1D6B">
      <w:pPr>
        <w:pStyle w:val="ListParagraph"/>
        <w:numPr>
          <w:ilvl w:val="2"/>
          <w:numId w:val="27"/>
        </w:numPr>
        <w:rPr>
          <w:rFonts w:eastAsia="Georgia Pro" w:cs="Georgia Pro"/>
        </w:rPr>
      </w:pPr>
      <w:r w:rsidRPr="008754EE">
        <w:rPr>
          <w:rFonts w:eastAsia="Georgia Pro" w:cs="Georgia Pro"/>
        </w:rPr>
        <w:t>Grant Writing Workshops:</w:t>
      </w:r>
    </w:p>
    <w:p w:rsidRPr="008754EE" w:rsidR="008754EE" w:rsidP="008754EE" w:rsidRDefault="008754EE" w14:paraId="13EB82AF" w14:textId="77777777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008754EE">
        <w:rPr>
          <w:rFonts w:eastAsia="Georgia Pro" w:cs="Georgia Pro"/>
        </w:rPr>
        <w:t>Pair sessions with guidance on available grants.</w:t>
      </w:r>
    </w:p>
    <w:p w:rsidRPr="008754EE" w:rsidR="008754EE" w:rsidP="008754EE" w:rsidRDefault="008754EE" w14:paraId="4D01368F" w14:textId="77777777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008754EE">
        <w:rPr>
          <w:rFonts w:eastAsia="Georgia Pro" w:cs="Georgia Pro"/>
        </w:rPr>
        <w:t>Lisa King could assist with planning and coordination.</w:t>
      </w:r>
    </w:p>
    <w:p w:rsidRPr="008754EE" w:rsidR="008754EE" w:rsidP="008754EE" w:rsidRDefault="008754EE" w14:paraId="4296F4A0" w14:textId="77777777">
      <w:pPr>
        <w:pStyle w:val="ListParagraph"/>
        <w:numPr>
          <w:ilvl w:val="2"/>
          <w:numId w:val="27"/>
        </w:numPr>
        <w:rPr>
          <w:rFonts w:eastAsia="Georgia Pro" w:cs="Georgia Pro"/>
        </w:rPr>
      </w:pPr>
      <w:r w:rsidRPr="008754EE">
        <w:rPr>
          <w:rFonts w:eastAsia="Georgia Pro" w:cs="Georgia Pro"/>
        </w:rPr>
        <w:t>Mental Health Workshops:</w:t>
      </w:r>
    </w:p>
    <w:p w:rsidRPr="008754EE" w:rsidR="008754EE" w:rsidP="008754EE" w:rsidRDefault="008754EE" w14:paraId="34336E73" w14:textId="7F142266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008754EE">
        <w:rPr>
          <w:rFonts w:eastAsia="Georgia Pro" w:cs="Georgia Pro"/>
        </w:rPr>
        <w:t xml:space="preserve">Focus on supporting students and </w:t>
      </w:r>
      <w:r w:rsidR="00CA5FCD">
        <w:rPr>
          <w:rFonts w:eastAsia="Georgia Pro" w:cs="Georgia Pro"/>
        </w:rPr>
        <w:t>employees on</w:t>
      </w:r>
      <w:r w:rsidRPr="008754EE">
        <w:rPr>
          <w:rFonts w:eastAsia="Georgia Pro" w:cs="Georgia Pro"/>
        </w:rPr>
        <w:t xml:space="preserve"> mental health.</w:t>
      </w:r>
    </w:p>
    <w:p w:rsidRPr="008754EE" w:rsidR="008754EE" w:rsidP="008754EE" w:rsidRDefault="00CA5FCD" w14:paraId="342100D4" w14:textId="5CCC28EA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008754EE">
        <w:rPr>
          <w:rFonts w:eastAsia="Georgia Pro" w:cs="Georgia Pro"/>
        </w:rPr>
        <w:t>It could</w:t>
      </w:r>
      <w:r w:rsidRPr="008754EE" w:rsidR="008754EE">
        <w:rPr>
          <w:rFonts w:eastAsia="Georgia Pro" w:cs="Georgia Pro"/>
        </w:rPr>
        <w:t xml:space="preserve"> be framed as a year-long goal.</w:t>
      </w:r>
    </w:p>
    <w:p w:rsidRPr="008754EE" w:rsidR="008754EE" w:rsidP="008754EE" w:rsidRDefault="008754EE" w14:paraId="712990B1" w14:textId="77777777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008754EE">
        <w:rPr>
          <w:rFonts w:eastAsia="Georgia Pro" w:cs="Georgia Pro"/>
        </w:rPr>
        <w:t>Consider reaching out to NCORE presenters to lead sessions.</w:t>
      </w:r>
    </w:p>
    <w:p w:rsidRPr="008754EE" w:rsidR="008754EE" w:rsidP="008754EE" w:rsidRDefault="008754EE" w14:paraId="62A0C1AC" w14:textId="5CAACC18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008754EE">
        <w:rPr>
          <w:rFonts w:eastAsia="Georgia Pro" w:cs="Georgia Pro"/>
        </w:rPr>
        <w:t xml:space="preserve">Highlight current gap in full-time mental health therapists and advocate for </w:t>
      </w:r>
      <w:r w:rsidR="00CA5FCD">
        <w:rPr>
          <w:rFonts w:eastAsia="Georgia Pro" w:cs="Georgia Pro"/>
        </w:rPr>
        <w:t>filling</w:t>
      </w:r>
      <w:r w:rsidRPr="008754EE">
        <w:rPr>
          <w:rFonts w:eastAsia="Georgia Pro" w:cs="Georgia Pro"/>
        </w:rPr>
        <w:t xml:space="preserve"> positions.</w:t>
      </w:r>
    </w:p>
    <w:p w:rsidRPr="008754EE" w:rsidR="008754EE" w:rsidP="008754EE" w:rsidRDefault="008754EE" w14:paraId="5345176D" w14:textId="77777777">
      <w:pPr>
        <w:pStyle w:val="ListParagraph"/>
        <w:numPr>
          <w:ilvl w:val="2"/>
          <w:numId w:val="27"/>
        </w:numPr>
        <w:rPr>
          <w:rFonts w:eastAsia="Georgia Pro" w:cs="Georgia Pro"/>
        </w:rPr>
      </w:pPr>
      <w:r w:rsidRPr="008754EE">
        <w:rPr>
          <w:rFonts w:eastAsia="Georgia Pro" w:cs="Georgia Pro"/>
        </w:rPr>
        <w:t>Student-Centered Disability Event:</w:t>
      </w:r>
    </w:p>
    <w:p w:rsidRPr="008754EE" w:rsidR="008754EE" w:rsidP="008754EE" w:rsidRDefault="008754EE" w14:paraId="1CA085A5" w14:textId="20023A39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008754EE">
        <w:rPr>
          <w:rFonts w:eastAsia="Georgia Pro" w:cs="Georgia Pro"/>
        </w:rPr>
        <w:t xml:space="preserve">Screening of PBS documentary Unseen, followed by Q&amp;A </w:t>
      </w:r>
    </w:p>
    <w:p w:rsidRPr="008754EE" w:rsidR="008754EE" w:rsidP="008754EE" w:rsidRDefault="008754EE" w14:paraId="5533C4A3" w14:textId="77777777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008754EE">
        <w:rPr>
          <w:rFonts w:eastAsia="Georgia Pro" w:cs="Georgia Pro"/>
        </w:rPr>
        <w:t>Opportunity to share perspectives on living with disabilities and foster student engagement.</w:t>
      </w:r>
    </w:p>
    <w:p w:rsidRPr="008754EE" w:rsidR="008754EE" w:rsidP="008754EE" w:rsidRDefault="008754EE" w14:paraId="3E0B75CF" w14:textId="77777777">
      <w:pPr>
        <w:pStyle w:val="ListParagraph"/>
        <w:numPr>
          <w:ilvl w:val="2"/>
          <w:numId w:val="27"/>
        </w:numPr>
        <w:rPr>
          <w:rFonts w:eastAsia="Georgia Pro" w:cs="Georgia Pro"/>
        </w:rPr>
      </w:pPr>
      <w:r w:rsidRPr="008754EE">
        <w:rPr>
          <w:rFonts w:eastAsia="Georgia Pro" w:cs="Georgia Pro"/>
        </w:rPr>
        <w:t>Book Clubs for STEM:</w:t>
      </w:r>
    </w:p>
    <w:p w:rsidRPr="008754EE" w:rsidR="008754EE" w:rsidP="008754EE" w:rsidRDefault="008754EE" w14:paraId="66F8E101" w14:textId="0F8943FF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008754EE">
        <w:rPr>
          <w:rFonts w:eastAsia="Georgia Pro" w:cs="Georgia Pro"/>
        </w:rPr>
        <w:t xml:space="preserve">Encourage faculty participation in STEM-related </w:t>
      </w:r>
      <w:r w:rsidR="00CA5FCD">
        <w:rPr>
          <w:rFonts w:eastAsia="Georgia Pro" w:cs="Georgia Pro"/>
        </w:rPr>
        <w:t>book</w:t>
      </w:r>
      <w:r w:rsidRPr="008754EE">
        <w:rPr>
          <w:rFonts w:eastAsia="Georgia Pro" w:cs="Georgia Pro"/>
        </w:rPr>
        <w:t xml:space="preserve"> discussions</w:t>
      </w:r>
    </w:p>
    <w:p w:rsidRPr="008754EE" w:rsidR="008754EE" w:rsidP="008754EE" w:rsidRDefault="008754EE" w14:paraId="74E28C84" w14:textId="77777777">
      <w:pPr>
        <w:pStyle w:val="ListParagraph"/>
        <w:numPr>
          <w:ilvl w:val="2"/>
          <w:numId w:val="27"/>
        </w:numPr>
        <w:rPr>
          <w:rFonts w:eastAsia="Georgia Pro" w:cs="Georgia Pro"/>
        </w:rPr>
      </w:pPr>
      <w:r w:rsidRPr="008754EE">
        <w:rPr>
          <w:rFonts w:eastAsia="Georgia Pro" w:cs="Georgia Pro"/>
        </w:rPr>
        <w:t>Visiting Writer Series – Save the Dates:</w:t>
      </w:r>
    </w:p>
    <w:p w:rsidRPr="008754EE" w:rsidR="008754EE" w:rsidP="008754EE" w:rsidRDefault="008754EE" w14:paraId="3235A4AE" w14:textId="643F37DD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008754EE">
        <w:rPr>
          <w:rFonts w:eastAsia="Georgia Pro" w:cs="Georgia Pro"/>
        </w:rPr>
        <w:t>Brandi –</w:t>
      </w:r>
      <w:r>
        <w:rPr>
          <w:rFonts w:eastAsia="Georgia Pro" w:cs="Georgia Pro"/>
        </w:rPr>
        <w:t xml:space="preserve"> Wednesday,</w:t>
      </w:r>
      <w:r w:rsidRPr="008754EE">
        <w:rPr>
          <w:rFonts w:eastAsia="Georgia Pro" w:cs="Georgia Pro"/>
        </w:rPr>
        <w:t xml:space="preserve"> October 8, 2025</w:t>
      </w:r>
    </w:p>
    <w:p w:rsidRPr="008754EE" w:rsidR="008754EE" w:rsidP="008754EE" w:rsidRDefault="008754EE" w14:paraId="4EFB8372" w14:textId="77777777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008754EE">
        <w:rPr>
          <w:rFonts w:eastAsia="Georgia Pro" w:cs="Georgia Pro"/>
        </w:rPr>
        <w:t>Javier Zamara – Friday, November 29, 2025</w:t>
      </w:r>
    </w:p>
    <w:p w:rsidRPr="008754EE" w:rsidR="008754EE" w:rsidP="008754EE" w:rsidRDefault="008754EE" w14:paraId="21EE9D42" w14:textId="4A9D7971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008754EE">
        <w:rPr>
          <w:rFonts w:eastAsia="Georgia Pro" w:cs="Georgia Pro"/>
        </w:rPr>
        <w:t>Danez Smith – Wednesday, February 18, 2026</w:t>
      </w:r>
    </w:p>
    <w:p w:rsidRPr="008754EE" w:rsidR="008754EE" w:rsidP="008754EE" w:rsidRDefault="008754EE" w14:paraId="5A13B595" w14:textId="77777777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008754EE">
        <w:rPr>
          <w:rFonts w:eastAsia="Georgia Pro" w:cs="Georgia Pro"/>
        </w:rPr>
        <w:t>Randa Jarrar – Thursday, March 19, 2026</w:t>
      </w:r>
    </w:p>
    <w:p w:rsidRPr="008754EE" w:rsidR="008754EE" w:rsidP="008754EE" w:rsidRDefault="008754EE" w14:paraId="68BA80C8" w14:textId="64C6ACA5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008754EE">
        <w:rPr>
          <w:rFonts w:eastAsia="Georgia Pro" w:cs="Georgia Pro"/>
        </w:rPr>
        <w:t>Nina G. – Thursday, April 16, 2026</w:t>
      </w:r>
    </w:p>
    <w:sectPr w:rsidRPr="008754EE" w:rsidR="008754E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25CD" w:rsidP="007F25CD" w:rsidRDefault="007F25CD" w14:paraId="22F5E93E" w14:textId="77777777">
      <w:pPr>
        <w:spacing w:after="0" w:line="240" w:lineRule="auto"/>
      </w:pPr>
      <w:r>
        <w:separator/>
      </w:r>
    </w:p>
  </w:endnote>
  <w:endnote w:type="continuationSeparator" w:id="0">
    <w:p w:rsidR="007F25CD" w:rsidP="007F25CD" w:rsidRDefault="007F25CD" w14:paraId="428D056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Pro">
    <w:altName w:val="Cambria"/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25CD" w:rsidP="007F25CD" w:rsidRDefault="007F25CD" w14:paraId="6CE23163" w14:textId="77777777">
      <w:pPr>
        <w:spacing w:after="0" w:line="240" w:lineRule="auto"/>
      </w:pPr>
      <w:r>
        <w:separator/>
      </w:r>
    </w:p>
  </w:footnote>
  <w:footnote w:type="continuationSeparator" w:id="0">
    <w:p w:rsidR="007F25CD" w:rsidP="007F25CD" w:rsidRDefault="007F25CD" w14:paraId="4A8AD544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G6H3Wb5" int2:invalidationBookmarkName="" int2:hashCode="Q3Sq7iR/sjfObJ" int2:id="l3Bjz07T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0B2C"/>
    <w:multiLevelType w:val="multilevel"/>
    <w:tmpl w:val="88C8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335791B"/>
    <w:multiLevelType w:val="multilevel"/>
    <w:tmpl w:val="810AC1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13932BDF"/>
    <w:multiLevelType w:val="multilevel"/>
    <w:tmpl w:val="AE1E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3C04F4B"/>
    <w:multiLevelType w:val="multilevel"/>
    <w:tmpl w:val="563C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9656C00"/>
    <w:multiLevelType w:val="multilevel"/>
    <w:tmpl w:val="2D16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ACC44B5"/>
    <w:multiLevelType w:val="multilevel"/>
    <w:tmpl w:val="4276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B64064D"/>
    <w:multiLevelType w:val="multilevel"/>
    <w:tmpl w:val="B816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EDE6089"/>
    <w:multiLevelType w:val="multilevel"/>
    <w:tmpl w:val="6964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F8C07A2"/>
    <w:multiLevelType w:val="multilevel"/>
    <w:tmpl w:val="18DC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9BE0F72"/>
    <w:multiLevelType w:val="hybridMultilevel"/>
    <w:tmpl w:val="B944E1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E1FDF"/>
    <w:multiLevelType w:val="multilevel"/>
    <w:tmpl w:val="DC3C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56C2BB8"/>
    <w:multiLevelType w:val="multilevel"/>
    <w:tmpl w:val="E3E2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1AD4566"/>
    <w:multiLevelType w:val="multilevel"/>
    <w:tmpl w:val="14F6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21D0736"/>
    <w:multiLevelType w:val="multilevel"/>
    <w:tmpl w:val="AB92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7972D47"/>
    <w:multiLevelType w:val="multilevel"/>
    <w:tmpl w:val="709E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CC15E30"/>
    <w:multiLevelType w:val="multilevel"/>
    <w:tmpl w:val="4816C4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6" w15:restartNumberingAfterBreak="0">
    <w:nsid w:val="4E4D2DAA"/>
    <w:multiLevelType w:val="multilevel"/>
    <w:tmpl w:val="3CC8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4F0B21A4"/>
    <w:multiLevelType w:val="multilevel"/>
    <w:tmpl w:val="8706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56A418FA"/>
    <w:multiLevelType w:val="multilevel"/>
    <w:tmpl w:val="CA1A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586290DE"/>
    <w:multiLevelType w:val="hybridMultilevel"/>
    <w:tmpl w:val="C04CBDDE"/>
    <w:lvl w:ilvl="0" w:tplc="FE28133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FF6BCD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141CE414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9D487246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145C84E8">
      <w:start w:val="1"/>
      <w:numFmt w:val="lowerLetter"/>
      <w:lvlText w:val="%5."/>
      <w:lvlJc w:val="left"/>
      <w:pPr>
        <w:ind w:left="3600" w:hanging="360"/>
      </w:pPr>
    </w:lvl>
    <w:lvl w:ilvl="5" w:tplc="524C9474">
      <w:start w:val="1"/>
      <w:numFmt w:val="lowerRoman"/>
      <w:lvlText w:val="%6."/>
      <w:lvlJc w:val="right"/>
      <w:pPr>
        <w:ind w:left="4320" w:hanging="180"/>
      </w:pPr>
    </w:lvl>
    <w:lvl w:ilvl="6" w:tplc="A9E4264E">
      <w:start w:val="1"/>
      <w:numFmt w:val="decimal"/>
      <w:lvlText w:val="%7."/>
      <w:lvlJc w:val="left"/>
      <w:pPr>
        <w:ind w:left="5040" w:hanging="360"/>
      </w:pPr>
    </w:lvl>
    <w:lvl w:ilvl="7" w:tplc="F01266BE">
      <w:start w:val="1"/>
      <w:numFmt w:val="lowerLetter"/>
      <w:lvlText w:val="%8."/>
      <w:lvlJc w:val="left"/>
      <w:pPr>
        <w:ind w:left="5760" w:hanging="360"/>
      </w:pPr>
    </w:lvl>
    <w:lvl w:ilvl="8" w:tplc="1042045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E501A"/>
    <w:multiLevelType w:val="multilevel"/>
    <w:tmpl w:val="59EE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5DF508A5"/>
    <w:multiLevelType w:val="hybridMultilevel"/>
    <w:tmpl w:val="BB2C3B82"/>
    <w:lvl w:ilvl="0" w:tplc="4B58F89A">
      <w:start w:val="1"/>
      <w:numFmt w:val="upperRoman"/>
      <w:lvlText w:val="%1)"/>
      <w:lvlJc w:val="right"/>
      <w:pPr>
        <w:ind w:left="720" w:hanging="360"/>
      </w:pPr>
    </w:lvl>
    <w:lvl w:ilvl="1" w:tplc="D74E4530">
      <w:start w:val="1"/>
      <w:numFmt w:val="lowerLetter"/>
      <w:lvlText w:val="%2."/>
      <w:lvlJc w:val="left"/>
      <w:pPr>
        <w:ind w:left="1440" w:hanging="360"/>
      </w:pPr>
    </w:lvl>
    <w:lvl w:ilvl="2" w:tplc="9EE65A24">
      <w:start w:val="1"/>
      <w:numFmt w:val="lowerRoman"/>
      <w:lvlText w:val="%3."/>
      <w:lvlJc w:val="right"/>
      <w:pPr>
        <w:ind w:left="2160" w:hanging="180"/>
      </w:pPr>
    </w:lvl>
    <w:lvl w:ilvl="3" w:tplc="91784044">
      <w:start w:val="1"/>
      <w:numFmt w:val="decimal"/>
      <w:lvlText w:val="%4."/>
      <w:lvlJc w:val="left"/>
      <w:pPr>
        <w:ind w:left="2880" w:hanging="360"/>
      </w:pPr>
    </w:lvl>
    <w:lvl w:ilvl="4" w:tplc="DFCADE68">
      <w:start w:val="1"/>
      <w:numFmt w:val="lowerLetter"/>
      <w:lvlText w:val="%5."/>
      <w:lvlJc w:val="left"/>
      <w:pPr>
        <w:ind w:left="3600" w:hanging="360"/>
      </w:pPr>
    </w:lvl>
    <w:lvl w:ilvl="5" w:tplc="C20E48DE">
      <w:start w:val="1"/>
      <w:numFmt w:val="lowerRoman"/>
      <w:lvlText w:val="%6."/>
      <w:lvlJc w:val="right"/>
      <w:pPr>
        <w:ind w:left="4320" w:hanging="180"/>
      </w:pPr>
    </w:lvl>
    <w:lvl w:ilvl="6" w:tplc="F55C8B9A">
      <w:start w:val="1"/>
      <w:numFmt w:val="decimal"/>
      <w:lvlText w:val="%7."/>
      <w:lvlJc w:val="left"/>
      <w:pPr>
        <w:ind w:left="5040" w:hanging="360"/>
      </w:pPr>
    </w:lvl>
    <w:lvl w:ilvl="7" w:tplc="371C9A66">
      <w:start w:val="1"/>
      <w:numFmt w:val="lowerLetter"/>
      <w:lvlText w:val="%8."/>
      <w:lvlJc w:val="left"/>
      <w:pPr>
        <w:ind w:left="5760" w:hanging="360"/>
      </w:pPr>
    </w:lvl>
    <w:lvl w:ilvl="8" w:tplc="AE940BA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E3EE86"/>
    <w:multiLevelType w:val="hybridMultilevel"/>
    <w:tmpl w:val="710EB63A"/>
    <w:lvl w:ilvl="0" w:tplc="7BCCC1DE">
      <w:start w:val="1"/>
      <w:numFmt w:val="decimal"/>
      <w:lvlText w:val="%1."/>
      <w:lvlJc w:val="left"/>
      <w:pPr>
        <w:ind w:left="720" w:hanging="360"/>
      </w:pPr>
    </w:lvl>
    <w:lvl w:ilvl="1" w:tplc="17E654E6">
      <w:start w:val="1"/>
      <w:numFmt w:val="lowerLetter"/>
      <w:lvlText w:val="%2."/>
      <w:lvlJc w:val="left"/>
      <w:pPr>
        <w:ind w:left="1440" w:hanging="360"/>
      </w:pPr>
    </w:lvl>
    <w:lvl w:ilvl="2" w:tplc="501470B8">
      <w:start w:val="1"/>
      <w:numFmt w:val="lowerRoman"/>
      <w:lvlText w:val="%3."/>
      <w:lvlJc w:val="right"/>
      <w:pPr>
        <w:ind w:left="2160" w:hanging="180"/>
      </w:pPr>
    </w:lvl>
    <w:lvl w:ilvl="3" w:tplc="E16A2936">
      <w:start w:val="1"/>
      <w:numFmt w:val="decimal"/>
      <w:lvlText w:val="%4."/>
      <w:lvlJc w:val="left"/>
      <w:pPr>
        <w:ind w:left="2880" w:hanging="360"/>
      </w:pPr>
    </w:lvl>
    <w:lvl w:ilvl="4" w:tplc="43D0DD54">
      <w:start w:val="1"/>
      <w:numFmt w:val="lowerLetter"/>
      <w:lvlText w:val="%5."/>
      <w:lvlJc w:val="left"/>
      <w:pPr>
        <w:ind w:left="3600" w:hanging="360"/>
      </w:pPr>
    </w:lvl>
    <w:lvl w:ilvl="5" w:tplc="7A22E402">
      <w:start w:val="1"/>
      <w:numFmt w:val="lowerRoman"/>
      <w:lvlText w:val="%6."/>
      <w:lvlJc w:val="right"/>
      <w:pPr>
        <w:ind w:left="4320" w:hanging="180"/>
      </w:pPr>
    </w:lvl>
    <w:lvl w:ilvl="6" w:tplc="B1F0D11C">
      <w:start w:val="1"/>
      <w:numFmt w:val="decimal"/>
      <w:lvlText w:val="%7."/>
      <w:lvlJc w:val="left"/>
      <w:pPr>
        <w:ind w:left="5040" w:hanging="360"/>
      </w:pPr>
    </w:lvl>
    <w:lvl w:ilvl="7" w:tplc="A040357C">
      <w:start w:val="1"/>
      <w:numFmt w:val="lowerLetter"/>
      <w:lvlText w:val="%8."/>
      <w:lvlJc w:val="left"/>
      <w:pPr>
        <w:ind w:left="5760" w:hanging="360"/>
      </w:pPr>
    </w:lvl>
    <w:lvl w:ilvl="8" w:tplc="1E6A3ED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E2836"/>
    <w:multiLevelType w:val="multilevel"/>
    <w:tmpl w:val="C572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651A713B"/>
    <w:multiLevelType w:val="multilevel"/>
    <w:tmpl w:val="5F94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6711336B"/>
    <w:multiLevelType w:val="multilevel"/>
    <w:tmpl w:val="799A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690E1E70"/>
    <w:multiLevelType w:val="multilevel"/>
    <w:tmpl w:val="E810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6A2D19DF"/>
    <w:multiLevelType w:val="multilevel"/>
    <w:tmpl w:val="6406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78F35BB5"/>
    <w:multiLevelType w:val="multilevel"/>
    <w:tmpl w:val="EC3A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7B309925"/>
    <w:multiLevelType w:val="multilevel"/>
    <w:tmpl w:val="59CECB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A8F7F4"/>
    <w:multiLevelType w:val="hybridMultilevel"/>
    <w:tmpl w:val="8EC46786"/>
    <w:lvl w:ilvl="0" w:tplc="F32C7F54">
      <w:start w:val="1"/>
      <w:numFmt w:val="decimal"/>
      <w:lvlText w:val="%1."/>
      <w:lvlJc w:val="left"/>
      <w:pPr>
        <w:ind w:left="720" w:hanging="360"/>
      </w:pPr>
    </w:lvl>
    <w:lvl w:ilvl="1" w:tplc="1DC69C10">
      <w:start w:val="1"/>
      <w:numFmt w:val="lowerLetter"/>
      <w:lvlText w:val="%2."/>
      <w:lvlJc w:val="left"/>
      <w:pPr>
        <w:ind w:left="1440" w:hanging="360"/>
      </w:pPr>
    </w:lvl>
    <w:lvl w:ilvl="2" w:tplc="ADE6012C">
      <w:start w:val="1"/>
      <w:numFmt w:val="lowerRoman"/>
      <w:lvlText w:val="%3."/>
      <w:lvlJc w:val="right"/>
      <w:pPr>
        <w:ind w:left="2160" w:hanging="180"/>
      </w:pPr>
    </w:lvl>
    <w:lvl w:ilvl="3" w:tplc="4EACA92C">
      <w:start w:val="1"/>
      <w:numFmt w:val="decimal"/>
      <w:lvlText w:val="%4."/>
      <w:lvlJc w:val="left"/>
      <w:pPr>
        <w:ind w:left="2880" w:hanging="360"/>
      </w:pPr>
    </w:lvl>
    <w:lvl w:ilvl="4" w:tplc="9376B808">
      <w:start w:val="1"/>
      <w:numFmt w:val="lowerLetter"/>
      <w:lvlText w:val="%5."/>
      <w:lvlJc w:val="left"/>
      <w:pPr>
        <w:ind w:left="3600" w:hanging="360"/>
      </w:pPr>
    </w:lvl>
    <w:lvl w:ilvl="5" w:tplc="8378F102">
      <w:start w:val="1"/>
      <w:numFmt w:val="lowerRoman"/>
      <w:lvlText w:val="%6."/>
      <w:lvlJc w:val="right"/>
      <w:pPr>
        <w:ind w:left="4320" w:hanging="180"/>
      </w:pPr>
    </w:lvl>
    <w:lvl w:ilvl="6" w:tplc="691CBACE">
      <w:start w:val="1"/>
      <w:numFmt w:val="decimal"/>
      <w:lvlText w:val="%7."/>
      <w:lvlJc w:val="left"/>
      <w:pPr>
        <w:ind w:left="5040" w:hanging="360"/>
      </w:pPr>
    </w:lvl>
    <w:lvl w:ilvl="7" w:tplc="00447A30">
      <w:start w:val="1"/>
      <w:numFmt w:val="lowerLetter"/>
      <w:lvlText w:val="%8."/>
      <w:lvlJc w:val="left"/>
      <w:pPr>
        <w:ind w:left="5760" w:hanging="360"/>
      </w:pPr>
    </w:lvl>
    <w:lvl w:ilvl="8" w:tplc="E188A2A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F4AD0"/>
    <w:multiLevelType w:val="multilevel"/>
    <w:tmpl w:val="7F1A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20300036">
    <w:abstractNumId w:val="16"/>
  </w:num>
  <w:num w:numId="2" w16cid:durableId="1168250830">
    <w:abstractNumId w:val="9"/>
  </w:num>
  <w:num w:numId="3" w16cid:durableId="1351680847">
    <w:abstractNumId w:val="5"/>
  </w:num>
  <w:num w:numId="4" w16cid:durableId="1364404344">
    <w:abstractNumId w:val="30"/>
  </w:num>
  <w:num w:numId="5" w16cid:durableId="1391685410">
    <w:abstractNumId w:val="23"/>
  </w:num>
  <w:num w:numId="6" w16cid:durableId="1428842930">
    <w:abstractNumId w:val="31"/>
  </w:num>
  <w:num w:numId="7" w16cid:durableId="1437099925">
    <w:abstractNumId w:val="25"/>
  </w:num>
  <w:num w:numId="8" w16cid:durableId="1473138374">
    <w:abstractNumId w:val="6"/>
  </w:num>
  <w:num w:numId="9" w16cid:durableId="1498686877">
    <w:abstractNumId w:val="7"/>
  </w:num>
  <w:num w:numId="10" w16cid:durableId="1499078887">
    <w:abstractNumId w:val="17"/>
  </w:num>
  <w:num w:numId="11" w16cid:durableId="1655260179">
    <w:abstractNumId w:val="21"/>
  </w:num>
  <w:num w:numId="12" w16cid:durableId="1732461891">
    <w:abstractNumId w:val="22"/>
  </w:num>
  <w:num w:numId="13" w16cid:durableId="1906916637">
    <w:abstractNumId w:val="27"/>
  </w:num>
  <w:num w:numId="14" w16cid:durableId="2074546545">
    <w:abstractNumId w:val="14"/>
  </w:num>
  <w:num w:numId="15" w16cid:durableId="221795218">
    <w:abstractNumId w:val="18"/>
  </w:num>
  <w:num w:numId="16" w16cid:durableId="239604421">
    <w:abstractNumId w:val="4"/>
  </w:num>
  <w:num w:numId="17" w16cid:durableId="326440719">
    <w:abstractNumId w:val="10"/>
  </w:num>
  <w:num w:numId="18" w16cid:durableId="344552491">
    <w:abstractNumId w:val="8"/>
  </w:num>
  <w:num w:numId="19" w16cid:durableId="362750083">
    <w:abstractNumId w:val="2"/>
  </w:num>
  <w:num w:numId="20" w16cid:durableId="376711170">
    <w:abstractNumId w:val="3"/>
  </w:num>
  <w:num w:numId="21" w16cid:durableId="45033445">
    <w:abstractNumId w:val="26"/>
  </w:num>
  <w:num w:numId="22" w16cid:durableId="521088722">
    <w:abstractNumId w:val="12"/>
  </w:num>
  <w:num w:numId="23" w16cid:durableId="592905682">
    <w:abstractNumId w:val="28"/>
  </w:num>
  <w:num w:numId="24" w16cid:durableId="621230609">
    <w:abstractNumId w:val="29"/>
  </w:num>
  <w:num w:numId="25" w16cid:durableId="667295827">
    <w:abstractNumId w:val="24"/>
  </w:num>
  <w:num w:numId="26" w16cid:durableId="720791454">
    <w:abstractNumId w:val="11"/>
  </w:num>
  <w:num w:numId="27" w16cid:durableId="759718967">
    <w:abstractNumId w:val="19"/>
  </w:num>
  <w:num w:numId="28" w16cid:durableId="854805309">
    <w:abstractNumId w:val="0"/>
  </w:num>
  <w:num w:numId="29" w16cid:durableId="905072660">
    <w:abstractNumId w:val="15"/>
  </w:num>
  <w:num w:numId="30" w16cid:durableId="948583018">
    <w:abstractNumId w:val="20"/>
  </w:num>
  <w:num w:numId="31" w16cid:durableId="95177971">
    <w:abstractNumId w:val="1"/>
  </w:num>
  <w:num w:numId="32" w16cid:durableId="9860553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9E"/>
    <w:rsid w:val="00000DAC"/>
    <w:rsid w:val="0000500C"/>
    <w:rsid w:val="000204A4"/>
    <w:rsid w:val="00022831"/>
    <w:rsid w:val="0003579B"/>
    <w:rsid w:val="00040B88"/>
    <w:rsid w:val="00044BE8"/>
    <w:rsid w:val="00053927"/>
    <w:rsid w:val="000553F0"/>
    <w:rsid w:val="00056D2D"/>
    <w:rsid w:val="00062C9C"/>
    <w:rsid w:val="0006577C"/>
    <w:rsid w:val="000811FD"/>
    <w:rsid w:val="00082640"/>
    <w:rsid w:val="00083401"/>
    <w:rsid w:val="000861C5"/>
    <w:rsid w:val="00087634"/>
    <w:rsid w:val="00091B94"/>
    <w:rsid w:val="00093D00"/>
    <w:rsid w:val="000973BE"/>
    <w:rsid w:val="000C2A3C"/>
    <w:rsid w:val="000E03E8"/>
    <w:rsid w:val="000E5806"/>
    <w:rsid w:val="000E7062"/>
    <w:rsid w:val="000F144C"/>
    <w:rsid w:val="000F41E3"/>
    <w:rsid w:val="00103AB2"/>
    <w:rsid w:val="00105394"/>
    <w:rsid w:val="00110AE8"/>
    <w:rsid w:val="00125292"/>
    <w:rsid w:val="00130B09"/>
    <w:rsid w:val="00136417"/>
    <w:rsid w:val="00152E83"/>
    <w:rsid w:val="00153654"/>
    <w:rsid w:val="00160752"/>
    <w:rsid w:val="00171A5E"/>
    <w:rsid w:val="00172CC8"/>
    <w:rsid w:val="001742AE"/>
    <w:rsid w:val="00185EC0"/>
    <w:rsid w:val="001951CF"/>
    <w:rsid w:val="001A2A08"/>
    <w:rsid w:val="001A5C83"/>
    <w:rsid w:val="001A6096"/>
    <w:rsid w:val="001B3E3A"/>
    <w:rsid w:val="001C12BF"/>
    <w:rsid w:val="001C28A0"/>
    <w:rsid w:val="001C6981"/>
    <w:rsid w:val="001D2279"/>
    <w:rsid w:val="001E5BA4"/>
    <w:rsid w:val="001E6461"/>
    <w:rsid w:val="001E7D1A"/>
    <w:rsid w:val="00202BD3"/>
    <w:rsid w:val="00202EFB"/>
    <w:rsid w:val="00214495"/>
    <w:rsid w:val="00215A6B"/>
    <w:rsid w:val="00217AA7"/>
    <w:rsid w:val="002211D5"/>
    <w:rsid w:val="00221AC4"/>
    <w:rsid w:val="002221F0"/>
    <w:rsid w:val="00222D00"/>
    <w:rsid w:val="00223A45"/>
    <w:rsid w:val="00244A70"/>
    <w:rsid w:val="00250F7B"/>
    <w:rsid w:val="002627B1"/>
    <w:rsid w:val="0026684E"/>
    <w:rsid w:val="0027253A"/>
    <w:rsid w:val="00272AA9"/>
    <w:rsid w:val="002766EB"/>
    <w:rsid w:val="0028430F"/>
    <w:rsid w:val="00290896"/>
    <w:rsid w:val="002B2F01"/>
    <w:rsid w:val="002C0207"/>
    <w:rsid w:val="002D22B2"/>
    <w:rsid w:val="002F1E70"/>
    <w:rsid w:val="003010D0"/>
    <w:rsid w:val="00302B6B"/>
    <w:rsid w:val="0030459B"/>
    <w:rsid w:val="00307FCF"/>
    <w:rsid w:val="003105E8"/>
    <w:rsid w:val="00316AFD"/>
    <w:rsid w:val="00322CF4"/>
    <w:rsid w:val="00322F9E"/>
    <w:rsid w:val="00332218"/>
    <w:rsid w:val="00333FAA"/>
    <w:rsid w:val="00342179"/>
    <w:rsid w:val="00346BF3"/>
    <w:rsid w:val="00347E13"/>
    <w:rsid w:val="003514C6"/>
    <w:rsid w:val="00355075"/>
    <w:rsid w:val="00355C95"/>
    <w:rsid w:val="003613E8"/>
    <w:rsid w:val="0036291B"/>
    <w:rsid w:val="00367C50"/>
    <w:rsid w:val="00370E34"/>
    <w:rsid w:val="00372237"/>
    <w:rsid w:val="00375A19"/>
    <w:rsid w:val="00387324"/>
    <w:rsid w:val="00392990"/>
    <w:rsid w:val="003A018A"/>
    <w:rsid w:val="003A07CB"/>
    <w:rsid w:val="003A1A2D"/>
    <w:rsid w:val="003A25DC"/>
    <w:rsid w:val="003A4C2D"/>
    <w:rsid w:val="003A6AE8"/>
    <w:rsid w:val="003A777D"/>
    <w:rsid w:val="003B25A1"/>
    <w:rsid w:val="003B55DE"/>
    <w:rsid w:val="003B7160"/>
    <w:rsid w:val="003D7AAB"/>
    <w:rsid w:val="003E30EE"/>
    <w:rsid w:val="003F5E0F"/>
    <w:rsid w:val="00400E1F"/>
    <w:rsid w:val="00400F1E"/>
    <w:rsid w:val="00403692"/>
    <w:rsid w:val="00403B25"/>
    <w:rsid w:val="004215FD"/>
    <w:rsid w:val="0042200E"/>
    <w:rsid w:val="00424355"/>
    <w:rsid w:val="00427EAD"/>
    <w:rsid w:val="004361B6"/>
    <w:rsid w:val="00437CE2"/>
    <w:rsid w:val="00460B98"/>
    <w:rsid w:val="00461903"/>
    <w:rsid w:val="00462EE3"/>
    <w:rsid w:val="00464C8E"/>
    <w:rsid w:val="004729E0"/>
    <w:rsid w:val="0047368F"/>
    <w:rsid w:val="00486789"/>
    <w:rsid w:val="00486B9E"/>
    <w:rsid w:val="004874FD"/>
    <w:rsid w:val="00490DCA"/>
    <w:rsid w:val="0049606E"/>
    <w:rsid w:val="004A1EC9"/>
    <w:rsid w:val="004B5BCA"/>
    <w:rsid w:val="004B646A"/>
    <w:rsid w:val="004D04BB"/>
    <w:rsid w:val="004D14EC"/>
    <w:rsid w:val="004D5A3F"/>
    <w:rsid w:val="004D5A76"/>
    <w:rsid w:val="004D7B93"/>
    <w:rsid w:val="004E43D9"/>
    <w:rsid w:val="00501913"/>
    <w:rsid w:val="00510B89"/>
    <w:rsid w:val="0052240C"/>
    <w:rsid w:val="00523D90"/>
    <w:rsid w:val="0054183A"/>
    <w:rsid w:val="00541FA8"/>
    <w:rsid w:val="00555FD7"/>
    <w:rsid w:val="0056128F"/>
    <w:rsid w:val="005643C0"/>
    <w:rsid w:val="00572627"/>
    <w:rsid w:val="0057274D"/>
    <w:rsid w:val="005806BD"/>
    <w:rsid w:val="00596787"/>
    <w:rsid w:val="005A51C0"/>
    <w:rsid w:val="005B24C9"/>
    <w:rsid w:val="005B5B4A"/>
    <w:rsid w:val="005B657C"/>
    <w:rsid w:val="005C0D10"/>
    <w:rsid w:val="005C63DF"/>
    <w:rsid w:val="005D032F"/>
    <w:rsid w:val="005D1C63"/>
    <w:rsid w:val="005D3281"/>
    <w:rsid w:val="005E1200"/>
    <w:rsid w:val="005E69E0"/>
    <w:rsid w:val="006021FE"/>
    <w:rsid w:val="00604B83"/>
    <w:rsid w:val="00607E37"/>
    <w:rsid w:val="006139C1"/>
    <w:rsid w:val="00620569"/>
    <w:rsid w:val="00622389"/>
    <w:rsid w:val="00630D90"/>
    <w:rsid w:val="0063129C"/>
    <w:rsid w:val="00632F0A"/>
    <w:rsid w:val="00634433"/>
    <w:rsid w:val="00635CE1"/>
    <w:rsid w:val="006527A7"/>
    <w:rsid w:val="006541ED"/>
    <w:rsid w:val="0065532E"/>
    <w:rsid w:val="0066580E"/>
    <w:rsid w:val="00672D76"/>
    <w:rsid w:val="006731FE"/>
    <w:rsid w:val="006740F2"/>
    <w:rsid w:val="00676F56"/>
    <w:rsid w:val="00681F98"/>
    <w:rsid w:val="00682472"/>
    <w:rsid w:val="00683DFB"/>
    <w:rsid w:val="00686AFE"/>
    <w:rsid w:val="006A2F64"/>
    <w:rsid w:val="006A6A3E"/>
    <w:rsid w:val="006C2D23"/>
    <w:rsid w:val="006C49A1"/>
    <w:rsid w:val="006C7B45"/>
    <w:rsid w:val="006D380E"/>
    <w:rsid w:val="006F2A46"/>
    <w:rsid w:val="00701748"/>
    <w:rsid w:val="00704529"/>
    <w:rsid w:val="007066AE"/>
    <w:rsid w:val="007075BF"/>
    <w:rsid w:val="00710A64"/>
    <w:rsid w:val="0071171B"/>
    <w:rsid w:val="0071511B"/>
    <w:rsid w:val="0072232A"/>
    <w:rsid w:val="00723B33"/>
    <w:rsid w:val="00732BE6"/>
    <w:rsid w:val="007364D7"/>
    <w:rsid w:val="00740621"/>
    <w:rsid w:val="00741478"/>
    <w:rsid w:val="00741BDA"/>
    <w:rsid w:val="00754D1B"/>
    <w:rsid w:val="00756EC5"/>
    <w:rsid w:val="00760C97"/>
    <w:rsid w:val="0076469B"/>
    <w:rsid w:val="00773351"/>
    <w:rsid w:val="00780D85"/>
    <w:rsid w:val="00793C61"/>
    <w:rsid w:val="007A307F"/>
    <w:rsid w:val="007B6EE6"/>
    <w:rsid w:val="007C0BBB"/>
    <w:rsid w:val="007D1751"/>
    <w:rsid w:val="007D190B"/>
    <w:rsid w:val="007D4FBD"/>
    <w:rsid w:val="007E3420"/>
    <w:rsid w:val="007E7CA6"/>
    <w:rsid w:val="007F25CD"/>
    <w:rsid w:val="00803A99"/>
    <w:rsid w:val="00805B99"/>
    <w:rsid w:val="0081067B"/>
    <w:rsid w:val="00811939"/>
    <w:rsid w:val="008144AD"/>
    <w:rsid w:val="00814E6B"/>
    <w:rsid w:val="00820983"/>
    <w:rsid w:val="008228C6"/>
    <w:rsid w:val="008247CA"/>
    <w:rsid w:val="00824BD9"/>
    <w:rsid w:val="008261D4"/>
    <w:rsid w:val="00826835"/>
    <w:rsid w:val="00831822"/>
    <w:rsid w:val="008343A7"/>
    <w:rsid w:val="00835C5B"/>
    <w:rsid w:val="00861AAA"/>
    <w:rsid w:val="00866C2A"/>
    <w:rsid w:val="0087005C"/>
    <w:rsid w:val="008707DF"/>
    <w:rsid w:val="008754EE"/>
    <w:rsid w:val="008839B3"/>
    <w:rsid w:val="00891B1E"/>
    <w:rsid w:val="00897204"/>
    <w:rsid w:val="008A01A1"/>
    <w:rsid w:val="008A1828"/>
    <w:rsid w:val="008B3E3C"/>
    <w:rsid w:val="008D480C"/>
    <w:rsid w:val="008E37D4"/>
    <w:rsid w:val="008E73F2"/>
    <w:rsid w:val="008F4B67"/>
    <w:rsid w:val="008F6DB0"/>
    <w:rsid w:val="00900779"/>
    <w:rsid w:val="009124AE"/>
    <w:rsid w:val="00917D5F"/>
    <w:rsid w:val="009207E7"/>
    <w:rsid w:val="0092692C"/>
    <w:rsid w:val="0093155F"/>
    <w:rsid w:val="00933899"/>
    <w:rsid w:val="00936F5F"/>
    <w:rsid w:val="0094265B"/>
    <w:rsid w:val="00950B12"/>
    <w:rsid w:val="00953D69"/>
    <w:rsid w:val="0095671C"/>
    <w:rsid w:val="0097561C"/>
    <w:rsid w:val="00983264"/>
    <w:rsid w:val="009841C3"/>
    <w:rsid w:val="00997545"/>
    <w:rsid w:val="009A21F8"/>
    <w:rsid w:val="009A2420"/>
    <w:rsid w:val="009A433E"/>
    <w:rsid w:val="009B653F"/>
    <w:rsid w:val="009D6721"/>
    <w:rsid w:val="009E4F26"/>
    <w:rsid w:val="009E5B1F"/>
    <w:rsid w:val="009E71A1"/>
    <w:rsid w:val="009E7E19"/>
    <w:rsid w:val="009F4670"/>
    <w:rsid w:val="00A01855"/>
    <w:rsid w:val="00A01EFF"/>
    <w:rsid w:val="00A20445"/>
    <w:rsid w:val="00A21CE5"/>
    <w:rsid w:val="00A37706"/>
    <w:rsid w:val="00A42584"/>
    <w:rsid w:val="00A44647"/>
    <w:rsid w:val="00A76F3D"/>
    <w:rsid w:val="00A7737B"/>
    <w:rsid w:val="00A802A2"/>
    <w:rsid w:val="00A85BF8"/>
    <w:rsid w:val="00A94136"/>
    <w:rsid w:val="00A941DB"/>
    <w:rsid w:val="00A94502"/>
    <w:rsid w:val="00A9473A"/>
    <w:rsid w:val="00AA26A1"/>
    <w:rsid w:val="00AA29F8"/>
    <w:rsid w:val="00AA41F4"/>
    <w:rsid w:val="00AA7AD1"/>
    <w:rsid w:val="00AB0F62"/>
    <w:rsid w:val="00AB0FE0"/>
    <w:rsid w:val="00AB47E7"/>
    <w:rsid w:val="00AC15E8"/>
    <w:rsid w:val="00AC2972"/>
    <w:rsid w:val="00AC39AA"/>
    <w:rsid w:val="00AD73D7"/>
    <w:rsid w:val="00AE6E5A"/>
    <w:rsid w:val="00AE7190"/>
    <w:rsid w:val="00AF4F4C"/>
    <w:rsid w:val="00B021D6"/>
    <w:rsid w:val="00B07D1F"/>
    <w:rsid w:val="00B13E58"/>
    <w:rsid w:val="00B20418"/>
    <w:rsid w:val="00B22E07"/>
    <w:rsid w:val="00B234EE"/>
    <w:rsid w:val="00B31AB4"/>
    <w:rsid w:val="00B34BA6"/>
    <w:rsid w:val="00B42B57"/>
    <w:rsid w:val="00B550EF"/>
    <w:rsid w:val="00B572ED"/>
    <w:rsid w:val="00B71670"/>
    <w:rsid w:val="00B805E6"/>
    <w:rsid w:val="00B81DCD"/>
    <w:rsid w:val="00B835CB"/>
    <w:rsid w:val="00B850EE"/>
    <w:rsid w:val="00B9198D"/>
    <w:rsid w:val="00BA065B"/>
    <w:rsid w:val="00BA3D83"/>
    <w:rsid w:val="00BA3ECA"/>
    <w:rsid w:val="00BB0237"/>
    <w:rsid w:val="00BB0CB9"/>
    <w:rsid w:val="00BB0DFC"/>
    <w:rsid w:val="00BC399E"/>
    <w:rsid w:val="00BD161C"/>
    <w:rsid w:val="00BD3591"/>
    <w:rsid w:val="00BD4637"/>
    <w:rsid w:val="00BD7A17"/>
    <w:rsid w:val="00BF5C9D"/>
    <w:rsid w:val="00C04A33"/>
    <w:rsid w:val="00C14509"/>
    <w:rsid w:val="00C1498C"/>
    <w:rsid w:val="00C17339"/>
    <w:rsid w:val="00C21299"/>
    <w:rsid w:val="00C21451"/>
    <w:rsid w:val="00C227A6"/>
    <w:rsid w:val="00C32AE8"/>
    <w:rsid w:val="00C42EAF"/>
    <w:rsid w:val="00C43C05"/>
    <w:rsid w:val="00C462E4"/>
    <w:rsid w:val="00C549F8"/>
    <w:rsid w:val="00C63BCE"/>
    <w:rsid w:val="00C70253"/>
    <w:rsid w:val="00C740DF"/>
    <w:rsid w:val="00C81A53"/>
    <w:rsid w:val="00C9132D"/>
    <w:rsid w:val="00C944FF"/>
    <w:rsid w:val="00C96C3E"/>
    <w:rsid w:val="00C97616"/>
    <w:rsid w:val="00CA5FCD"/>
    <w:rsid w:val="00CA6529"/>
    <w:rsid w:val="00CAFE43"/>
    <w:rsid w:val="00CB5E43"/>
    <w:rsid w:val="00CB7032"/>
    <w:rsid w:val="00CB76E2"/>
    <w:rsid w:val="00CC0033"/>
    <w:rsid w:val="00CC5A34"/>
    <w:rsid w:val="00CD1424"/>
    <w:rsid w:val="00CD2259"/>
    <w:rsid w:val="00CD2329"/>
    <w:rsid w:val="00CE1C52"/>
    <w:rsid w:val="00CF7C45"/>
    <w:rsid w:val="00CF7E0C"/>
    <w:rsid w:val="00D077A3"/>
    <w:rsid w:val="00D12CB1"/>
    <w:rsid w:val="00D13B4E"/>
    <w:rsid w:val="00D2006D"/>
    <w:rsid w:val="00D25364"/>
    <w:rsid w:val="00D40DA2"/>
    <w:rsid w:val="00D40FDE"/>
    <w:rsid w:val="00D43CCB"/>
    <w:rsid w:val="00D55D48"/>
    <w:rsid w:val="00D57C67"/>
    <w:rsid w:val="00D60BCA"/>
    <w:rsid w:val="00D643C6"/>
    <w:rsid w:val="00D73737"/>
    <w:rsid w:val="00D818F3"/>
    <w:rsid w:val="00D90D6C"/>
    <w:rsid w:val="00D93010"/>
    <w:rsid w:val="00DA542C"/>
    <w:rsid w:val="00DA7C42"/>
    <w:rsid w:val="00DB4D1E"/>
    <w:rsid w:val="00DC1A28"/>
    <w:rsid w:val="00DC1B41"/>
    <w:rsid w:val="00DF5A8D"/>
    <w:rsid w:val="00E03F86"/>
    <w:rsid w:val="00E05604"/>
    <w:rsid w:val="00E07355"/>
    <w:rsid w:val="00E123D2"/>
    <w:rsid w:val="00E13309"/>
    <w:rsid w:val="00E15681"/>
    <w:rsid w:val="00E21C8C"/>
    <w:rsid w:val="00E22D4D"/>
    <w:rsid w:val="00E26552"/>
    <w:rsid w:val="00E310CD"/>
    <w:rsid w:val="00E36AC9"/>
    <w:rsid w:val="00E62DC9"/>
    <w:rsid w:val="00E636C2"/>
    <w:rsid w:val="00E656C5"/>
    <w:rsid w:val="00E727F3"/>
    <w:rsid w:val="00E93A90"/>
    <w:rsid w:val="00EA60E9"/>
    <w:rsid w:val="00EA70C6"/>
    <w:rsid w:val="00EA75A4"/>
    <w:rsid w:val="00EB1F92"/>
    <w:rsid w:val="00EB7AB8"/>
    <w:rsid w:val="00EC3828"/>
    <w:rsid w:val="00EC39EF"/>
    <w:rsid w:val="00EC5E9A"/>
    <w:rsid w:val="00ED37DB"/>
    <w:rsid w:val="00ED71C1"/>
    <w:rsid w:val="00EE0FD2"/>
    <w:rsid w:val="00EE13B0"/>
    <w:rsid w:val="00EE1A44"/>
    <w:rsid w:val="00EE220E"/>
    <w:rsid w:val="00EF50A5"/>
    <w:rsid w:val="00F01FAF"/>
    <w:rsid w:val="00F02BB7"/>
    <w:rsid w:val="00F118DA"/>
    <w:rsid w:val="00F124BD"/>
    <w:rsid w:val="00F1442A"/>
    <w:rsid w:val="00F165B2"/>
    <w:rsid w:val="00F254B0"/>
    <w:rsid w:val="00F26B92"/>
    <w:rsid w:val="00F32FFF"/>
    <w:rsid w:val="00F3783D"/>
    <w:rsid w:val="00F50B15"/>
    <w:rsid w:val="00F5387A"/>
    <w:rsid w:val="00F56740"/>
    <w:rsid w:val="00F604AC"/>
    <w:rsid w:val="00F7274B"/>
    <w:rsid w:val="00F72F9D"/>
    <w:rsid w:val="00F855C4"/>
    <w:rsid w:val="00F97EA1"/>
    <w:rsid w:val="00FA4649"/>
    <w:rsid w:val="00FB0E90"/>
    <w:rsid w:val="00FB3F03"/>
    <w:rsid w:val="00FC3BCF"/>
    <w:rsid w:val="00FD04F3"/>
    <w:rsid w:val="00FD3673"/>
    <w:rsid w:val="00FE1CFD"/>
    <w:rsid w:val="00FE7F03"/>
    <w:rsid w:val="00FF2E2A"/>
    <w:rsid w:val="00FF3D7B"/>
    <w:rsid w:val="01409B42"/>
    <w:rsid w:val="0172E326"/>
    <w:rsid w:val="017C2EF0"/>
    <w:rsid w:val="01B428FD"/>
    <w:rsid w:val="0228D83B"/>
    <w:rsid w:val="02679ED7"/>
    <w:rsid w:val="028B3652"/>
    <w:rsid w:val="0308AD40"/>
    <w:rsid w:val="03B69981"/>
    <w:rsid w:val="042948DC"/>
    <w:rsid w:val="04D19800"/>
    <w:rsid w:val="050232DF"/>
    <w:rsid w:val="0563E8DB"/>
    <w:rsid w:val="058F8701"/>
    <w:rsid w:val="0595BD21"/>
    <w:rsid w:val="0614FFC4"/>
    <w:rsid w:val="063655B4"/>
    <w:rsid w:val="06821035"/>
    <w:rsid w:val="0689A075"/>
    <w:rsid w:val="06F42C1A"/>
    <w:rsid w:val="0769A137"/>
    <w:rsid w:val="076EC780"/>
    <w:rsid w:val="07E3B3CA"/>
    <w:rsid w:val="08283C16"/>
    <w:rsid w:val="08335E81"/>
    <w:rsid w:val="0860CDC5"/>
    <w:rsid w:val="089703A7"/>
    <w:rsid w:val="08CCF994"/>
    <w:rsid w:val="08DDFA09"/>
    <w:rsid w:val="08FD19B9"/>
    <w:rsid w:val="096355A5"/>
    <w:rsid w:val="09BD11CB"/>
    <w:rsid w:val="0A1584D2"/>
    <w:rsid w:val="0A901DFD"/>
    <w:rsid w:val="0B05F8C5"/>
    <w:rsid w:val="0B0FE530"/>
    <w:rsid w:val="0BB5F72B"/>
    <w:rsid w:val="0BFDBB8D"/>
    <w:rsid w:val="0C4952B3"/>
    <w:rsid w:val="0C7EDE34"/>
    <w:rsid w:val="0D0DFE07"/>
    <w:rsid w:val="0D456ADC"/>
    <w:rsid w:val="0D59C7A6"/>
    <w:rsid w:val="0D5D60C9"/>
    <w:rsid w:val="0D639086"/>
    <w:rsid w:val="0DD90BC5"/>
    <w:rsid w:val="0DFED469"/>
    <w:rsid w:val="0E250558"/>
    <w:rsid w:val="0E736ACA"/>
    <w:rsid w:val="0EC7E3B2"/>
    <w:rsid w:val="0F4FE994"/>
    <w:rsid w:val="0FABFBD0"/>
    <w:rsid w:val="0FEFEAF8"/>
    <w:rsid w:val="101EB1D7"/>
    <w:rsid w:val="103F83F9"/>
    <w:rsid w:val="10526056"/>
    <w:rsid w:val="10AFBE93"/>
    <w:rsid w:val="10DD4CBC"/>
    <w:rsid w:val="11B0BA1B"/>
    <w:rsid w:val="11C9CC6F"/>
    <w:rsid w:val="121458B5"/>
    <w:rsid w:val="125F822D"/>
    <w:rsid w:val="12AE2A71"/>
    <w:rsid w:val="12FACC08"/>
    <w:rsid w:val="1329DC41"/>
    <w:rsid w:val="133B9738"/>
    <w:rsid w:val="133E716A"/>
    <w:rsid w:val="13F4F8D0"/>
    <w:rsid w:val="144FB9ED"/>
    <w:rsid w:val="1470F3D6"/>
    <w:rsid w:val="1493637B"/>
    <w:rsid w:val="14FAA9E5"/>
    <w:rsid w:val="1521D169"/>
    <w:rsid w:val="1541136F"/>
    <w:rsid w:val="1589605D"/>
    <w:rsid w:val="159BF3FF"/>
    <w:rsid w:val="15D1C4C2"/>
    <w:rsid w:val="15E1CDFF"/>
    <w:rsid w:val="15EC36B2"/>
    <w:rsid w:val="15F52150"/>
    <w:rsid w:val="160D35AB"/>
    <w:rsid w:val="16433A54"/>
    <w:rsid w:val="171C3208"/>
    <w:rsid w:val="17B11E8E"/>
    <w:rsid w:val="18F05C5B"/>
    <w:rsid w:val="1915DDDA"/>
    <w:rsid w:val="197A1C19"/>
    <w:rsid w:val="1A80E5A3"/>
    <w:rsid w:val="1B414198"/>
    <w:rsid w:val="1B990FD5"/>
    <w:rsid w:val="1BCD02DD"/>
    <w:rsid w:val="1BD8C523"/>
    <w:rsid w:val="1C32A23E"/>
    <w:rsid w:val="1C3DC7B3"/>
    <w:rsid w:val="1C51E0C9"/>
    <w:rsid w:val="1C90FE89"/>
    <w:rsid w:val="1C98B52A"/>
    <w:rsid w:val="1C9D4EF3"/>
    <w:rsid w:val="1D8360E9"/>
    <w:rsid w:val="1D968105"/>
    <w:rsid w:val="1DA28B75"/>
    <w:rsid w:val="1DF86193"/>
    <w:rsid w:val="1E2AC67D"/>
    <w:rsid w:val="1EA74E74"/>
    <w:rsid w:val="1ED64296"/>
    <w:rsid w:val="1ED7DC60"/>
    <w:rsid w:val="1F010FB1"/>
    <w:rsid w:val="1F218ABC"/>
    <w:rsid w:val="1F3850A2"/>
    <w:rsid w:val="1F39ACFB"/>
    <w:rsid w:val="1F78FC26"/>
    <w:rsid w:val="2048C3E8"/>
    <w:rsid w:val="206D6A3F"/>
    <w:rsid w:val="207A15E3"/>
    <w:rsid w:val="212B4ED4"/>
    <w:rsid w:val="21A392B3"/>
    <w:rsid w:val="21E8C5D6"/>
    <w:rsid w:val="228E19B3"/>
    <w:rsid w:val="2292CF53"/>
    <w:rsid w:val="22D0C09B"/>
    <w:rsid w:val="23ADFD2E"/>
    <w:rsid w:val="244D5CBB"/>
    <w:rsid w:val="24AFD6DF"/>
    <w:rsid w:val="24D401F1"/>
    <w:rsid w:val="2553BF82"/>
    <w:rsid w:val="255AF919"/>
    <w:rsid w:val="25B2318A"/>
    <w:rsid w:val="2679EE8C"/>
    <w:rsid w:val="2683AB7B"/>
    <w:rsid w:val="269F5623"/>
    <w:rsid w:val="26A56F39"/>
    <w:rsid w:val="26BB162A"/>
    <w:rsid w:val="27143BE5"/>
    <w:rsid w:val="273125BC"/>
    <w:rsid w:val="275B604D"/>
    <w:rsid w:val="27EF7CE1"/>
    <w:rsid w:val="28029470"/>
    <w:rsid w:val="28BA79D6"/>
    <w:rsid w:val="291AC6C3"/>
    <w:rsid w:val="292F1347"/>
    <w:rsid w:val="295CD7BF"/>
    <w:rsid w:val="29AFAC48"/>
    <w:rsid w:val="2A22C5BD"/>
    <w:rsid w:val="2AA29580"/>
    <w:rsid w:val="2ABC716B"/>
    <w:rsid w:val="2B0B7B05"/>
    <w:rsid w:val="2B57F291"/>
    <w:rsid w:val="2B6292AF"/>
    <w:rsid w:val="2C2DDC33"/>
    <w:rsid w:val="2C32BF4F"/>
    <w:rsid w:val="2CB3C2B1"/>
    <w:rsid w:val="2CCD51D1"/>
    <w:rsid w:val="2CE65C3C"/>
    <w:rsid w:val="2CFAEDDB"/>
    <w:rsid w:val="2D355D58"/>
    <w:rsid w:val="2DCB3BC8"/>
    <w:rsid w:val="2E3553BF"/>
    <w:rsid w:val="2E69B470"/>
    <w:rsid w:val="2EAD5AAB"/>
    <w:rsid w:val="2EAEC583"/>
    <w:rsid w:val="2F2CE910"/>
    <w:rsid w:val="2FA3DE00"/>
    <w:rsid w:val="2FCAC542"/>
    <w:rsid w:val="2FCCFE7E"/>
    <w:rsid w:val="30959241"/>
    <w:rsid w:val="309DC6FD"/>
    <w:rsid w:val="30B389CF"/>
    <w:rsid w:val="313C7EDC"/>
    <w:rsid w:val="31402A64"/>
    <w:rsid w:val="315918CD"/>
    <w:rsid w:val="315AD65C"/>
    <w:rsid w:val="31DECD4C"/>
    <w:rsid w:val="324748C9"/>
    <w:rsid w:val="3261425F"/>
    <w:rsid w:val="32AA4D37"/>
    <w:rsid w:val="32D4534D"/>
    <w:rsid w:val="32D75540"/>
    <w:rsid w:val="33060B34"/>
    <w:rsid w:val="337A7684"/>
    <w:rsid w:val="338D5A8E"/>
    <w:rsid w:val="33B72BF7"/>
    <w:rsid w:val="33CE0D2A"/>
    <w:rsid w:val="34288A17"/>
    <w:rsid w:val="35C87F3D"/>
    <w:rsid w:val="360AA86F"/>
    <w:rsid w:val="366D02E4"/>
    <w:rsid w:val="367ED57E"/>
    <w:rsid w:val="3695007F"/>
    <w:rsid w:val="37469AC3"/>
    <w:rsid w:val="3795F1E8"/>
    <w:rsid w:val="38383FFF"/>
    <w:rsid w:val="387C4315"/>
    <w:rsid w:val="387C5A55"/>
    <w:rsid w:val="391496FE"/>
    <w:rsid w:val="3981936B"/>
    <w:rsid w:val="39C4606A"/>
    <w:rsid w:val="39D4A9AF"/>
    <w:rsid w:val="3A527173"/>
    <w:rsid w:val="3A943762"/>
    <w:rsid w:val="3B3196DF"/>
    <w:rsid w:val="3C2E2EBC"/>
    <w:rsid w:val="3C50CE5D"/>
    <w:rsid w:val="3DBE4A4D"/>
    <w:rsid w:val="3DE942DA"/>
    <w:rsid w:val="3E01CA76"/>
    <w:rsid w:val="3E2C0651"/>
    <w:rsid w:val="3E9F84DF"/>
    <w:rsid w:val="3EE968E2"/>
    <w:rsid w:val="3F1E1084"/>
    <w:rsid w:val="3FC54EA4"/>
    <w:rsid w:val="3FCCCBFC"/>
    <w:rsid w:val="4009F9C5"/>
    <w:rsid w:val="40609236"/>
    <w:rsid w:val="40642E7D"/>
    <w:rsid w:val="4073FAFB"/>
    <w:rsid w:val="40B226EA"/>
    <w:rsid w:val="41239DCA"/>
    <w:rsid w:val="4150AAE4"/>
    <w:rsid w:val="42765089"/>
    <w:rsid w:val="42A12DB4"/>
    <w:rsid w:val="42A94348"/>
    <w:rsid w:val="42E3DAE1"/>
    <w:rsid w:val="4379F568"/>
    <w:rsid w:val="43B49CCD"/>
    <w:rsid w:val="43C142CB"/>
    <w:rsid w:val="443C7CCB"/>
    <w:rsid w:val="4515BA43"/>
    <w:rsid w:val="452BFDC8"/>
    <w:rsid w:val="454D7F02"/>
    <w:rsid w:val="45961D83"/>
    <w:rsid w:val="45A1C4E9"/>
    <w:rsid w:val="45A5A7F7"/>
    <w:rsid w:val="45B4F0EC"/>
    <w:rsid w:val="45C2D50A"/>
    <w:rsid w:val="45E455B8"/>
    <w:rsid w:val="47201F75"/>
    <w:rsid w:val="476066EA"/>
    <w:rsid w:val="47686863"/>
    <w:rsid w:val="4775FC60"/>
    <w:rsid w:val="47CD139B"/>
    <w:rsid w:val="48B457AF"/>
    <w:rsid w:val="48CFDCD5"/>
    <w:rsid w:val="48EB87BB"/>
    <w:rsid w:val="49350EC8"/>
    <w:rsid w:val="497C54F6"/>
    <w:rsid w:val="4A1F0246"/>
    <w:rsid w:val="4A711ECD"/>
    <w:rsid w:val="4AED59EC"/>
    <w:rsid w:val="4B4C099D"/>
    <w:rsid w:val="4B9543A7"/>
    <w:rsid w:val="4BACA8F5"/>
    <w:rsid w:val="4C04B52A"/>
    <w:rsid w:val="4C0D5A16"/>
    <w:rsid w:val="4C6D9D8C"/>
    <w:rsid w:val="4C7EFCC8"/>
    <w:rsid w:val="4C8FC878"/>
    <w:rsid w:val="4CA8B964"/>
    <w:rsid w:val="4D906D43"/>
    <w:rsid w:val="4E49126F"/>
    <w:rsid w:val="4EC2813A"/>
    <w:rsid w:val="4ECD1525"/>
    <w:rsid w:val="4F52DFE6"/>
    <w:rsid w:val="4F612089"/>
    <w:rsid w:val="5067902F"/>
    <w:rsid w:val="50B1E42C"/>
    <w:rsid w:val="50B330A8"/>
    <w:rsid w:val="50C53345"/>
    <w:rsid w:val="50E11E0F"/>
    <w:rsid w:val="51D5DC98"/>
    <w:rsid w:val="51DCB184"/>
    <w:rsid w:val="51DE694A"/>
    <w:rsid w:val="526FE298"/>
    <w:rsid w:val="5288AEF2"/>
    <w:rsid w:val="52FA6CAB"/>
    <w:rsid w:val="531085A9"/>
    <w:rsid w:val="540569A7"/>
    <w:rsid w:val="5415D54A"/>
    <w:rsid w:val="5425F89F"/>
    <w:rsid w:val="543D9D41"/>
    <w:rsid w:val="54573B1F"/>
    <w:rsid w:val="54E0CF65"/>
    <w:rsid w:val="54F01EAF"/>
    <w:rsid w:val="54F65C3F"/>
    <w:rsid w:val="55849D00"/>
    <w:rsid w:val="55B46D64"/>
    <w:rsid w:val="55B7BECE"/>
    <w:rsid w:val="55BD9F38"/>
    <w:rsid w:val="5611306F"/>
    <w:rsid w:val="5644C436"/>
    <w:rsid w:val="56845221"/>
    <w:rsid w:val="56D44234"/>
    <w:rsid w:val="56E48EE9"/>
    <w:rsid w:val="57457BED"/>
    <w:rsid w:val="57C326A1"/>
    <w:rsid w:val="57C36C8B"/>
    <w:rsid w:val="58AFCCFF"/>
    <w:rsid w:val="59009D9B"/>
    <w:rsid w:val="597FCCF6"/>
    <w:rsid w:val="59D76EAF"/>
    <w:rsid w:val="5A2C2402"/>
    <w:rsid w:val="5A2EBCDA"/>
    <w:rsid w:val="5A3FC858"/>
    <w:rsid w:val="5AEEEEB9"/>
    <w:rsid w:val="5B1B6284"/>
    <w:rsid w:val="5BCF395B"/>
    <w:rsid w:val="5BED1FD9"/>
    <w:rsid w:val="5BFA65BB"/>
    <w:rsid w:val="5C25B765"/>
    <w:rsid w:val="5C697CB2"/>
    <w:rsid w:val="5C8BD1CA"/>
    <w:rsid w:val="5CE96E33"/>
    <w:rsid w:val="5CEA6496"/>
    <w:rsid w:val="5D03ED68"/>
    <w:rsid w:val="5D774D1D"/>
    <w:rsid w:val="5D7D2C3B"/>
    <w:rsid w:val="5DC01428"/>
    <w:rsid w:val="5E3DC0A8"/>
    <w:rsid w:val="5EA7757F"/>
    <w:rsid w:val="5EE1C2E7"/>
    <w:rsid w:val="5F504217"/>
    <w:rsid w:val="5F969381"/>
    <w:rsid w:val="5FA7D9CD"/>
    <w:rsid w:val="604D118B"/>
    <w:rsid w:val="6056591E"/>
    <w:rsid w:val="608ABED2"/>
    <w:rsid w:val="60BD3E9F"/>
    <w:rsid w:val="60E9C780"/>
    <w:rsid w:val="61283200"/>
    <w:rsid w:val="612E66CB"/>
    <w:rsid w:val="61B52491"/>
    <w:rsid w:val="6308D090"/>
    <w:rsid w:val="636DB776"/>
    <w:rsid w:val="63F60222"/>
    <w:rsid w:val="64642065"/>
    <w:rsid w:val="6468CFF6"/>
    <w:rsid w:val="646C7A8B"/>
    <w:rsid w:val="64DDFF18"/>
    <w:rsid w:val="652942BF"/>
    <w:rsid w:val="6551FF7D"/>
    <w:rsid w:val="655BCD86"/>
    <w:rsid w:val="65622288"/>
    <w:rsid w:val="65D718B1"/>
    <w:rsid w:val="6626ABC2"/>
    <w:rsid w:val="66A87821"/>
    <w:rsid w:val="66B87300"/>
    <w:rsid w:val="66F01925"/>
    <w:rsid w:val="671E0CDA"/>
    <w:rsid w:val="67341D71"/>
    <w:rsid w:val="6801C5B6"/>
    <w:rsid w:val="68417994"/>
    <w:rsid w:val="6920A385"/>
    <w:rsid w:val="69524660"/>
    <w:rsid w:val="69DBF8DD"/>
    <w:rsid w:val="6A43110A"/>
    <w:rsid w:val="6A68B313"/>
    <w:rsid w:val="6AC724C8"/>
    <w:rsid w:val="6ACF3596"/>
    <w:rsid w:val="6B61D0C8"/>
    <w:rsid w:val="6B8F4EAB"/>
    <w:rsid w:val="6B9C80D1"/>
    <w:rsid w:val="6BA6972E"/>
    <w:rsid w:val="6BD32DB2"/>
    <w:rsid w:val="6C0826AC"/>
    <w:rsid w:val="6C145140"/>
    <w:rsid w:val="6C366126"/>
    <w:rsid w:val="6C3B1B14"/>
    <w:rsid w:val="6CB30D3D"/>
    <w:rsid w:val="6CCC533F"/>
    <w:rsid w:val="6CCD08B8"/>
    <w:rsid w:val="6D887318"/>
    <w:rsid w:val="6D9C8221"/>
    <w:rsid w:val="6DB19641"/>
    <w:rsid w:val="6E172849"/>
    <w:rsid w:val="6E357F3A"/>
    <w:rsid w:val="6F789013"/>
    <w:rsid w:val="707BF159"/>
    <w:rsid w:val="70EDE489"/>
    <w:rsid w:val="70EFBBB6"/>
    <w:rsid w:val="71A875C6"/>
    <w:rsid w:val="71AF0A80"/>
    <w:rsid w:val="7213A9AF"/>
    <w:rsid w:val="721A658E"/>
    <w:rsid w:val="72550B87"/>
    <w:rsid w:val="728C5CAB"/>
    <w:rsid w:val="7358B865"/>
    <w:rsid w:val="736FCDF6"/>
    <w:rsid w:val="7411EA12"/>
    <w:rsid w:val="74620760"/>
    <w:rsid w:val="74A1553E"/>
    <w:rsid w:val="74B1A719"/>
    <w:rsid w:val="75602974"/>
    <w:rsid w:val="76CA16AA"/>
    <w:rsid w:val="76EFF34B"/>
    <w:rsid w:val="78021928"/>
    <w:rsid w:val="7829FF09"/>
    <w:rsid w:val="782C3746"/>
    <w:rsid w:val="78C36065"/>
    <w:rsid w:val="79A7BDDD"/>
    <w:rsid w:val="7A143640"/>
    <w:rsid w:val="7AA44B22"/>
    <w:rsid w:val="7ACF52C9"/>
    <w:rsid w:val="7AF0B626"/>
    <w:rsid w:val="7AF435E9"/>
    <w:rsid w:val="7B2CDDF4"/>
    <w:rsid w:val="7B815F98"/>
    <w:rsid w:val="7B820059"/>
    <w:rsid w:val="7BA3C99E"/>
    <w:rsid w:val="7C6E5A4F"/>
    <w:rsid w:val="7CAA4B94"/>
    <w:rsid w:val="7D5260DD"/>
    <w:rsid w:val="7D593EEC"/>
    <w:rsid w:val="7E1453C4"/>
    <w:rsid w:val="7E7255B6"/>
    <w:rsid w:val="7E961D2F"/>
    <w:rsid w:val="7EBA5A6A"/>
    <w:rsid w:val="7F0F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11CFB"/>
  <w15:chartTrackingRefBased/>
  <w15:docId w15:val="{93600608-9152-4925-B1F6-07572EF7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 Pro" w:hAnsi="Georgia Pro" w:cs="Arial" w:eastAsiaTheme="minorHAnsi"/>
        <w:spacing w:val="15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99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9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9E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9E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9E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9E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9E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9E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9E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C399E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C399E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C399E"/>
    <w:rPr>
      <w:rFonts w:asciiTheme="minorHAnsi" w:hAnsiTheme="minorHAnsi"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C399E"/>
    <w:rPr>
      <w:rFonts w:asciiTheme="minorHAnsi" w:hAnsiTheme="minorHAnsi"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C399E"/>
    <w:rPr>
      <w:rFonts w:asciiTheme="minorHAnsi" w:hAnsiTheme="minorHAnsi"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C399E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C399E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C399E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C399E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9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C399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9E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C399E"/>
    <w:rPr>
      <w:rFonts w:asciiTheme="minorHAnsi" w:hAnsiTheme="minorHAnsi" w:eastAsiaTheme="majorEastAsia" w:cstheme="majorBidi"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9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C39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9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9E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C39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9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39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9E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BC399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wacimagecontainer" w:customStyle="1">
    <w:name w:val="wacimagecontainer"/>
    <w:basedOn w:val="DefaultParagraphFont"/>
    <w:rsid w:val="00BC399E"/>
  </w:style>
  <w:style w:type="character" w:styleId="eop" w:customStyle="1">
    <w:name w:val="eop"/>
    <w:basedOn w:val="DefaultParagraphFont"/>
    <w:rsid w:val="00BC399E"/>
  </w:style>
  <w:style w:type="character" w:styleId="normaltextrun" w:customStyle="1">
    <w:name w:val="normaltextrun"/>
    <w:basedOn w:val="DefaultParagraphFont"/>
    <w:rsid w:val="00BC399E"/>
  </w:style>
  <w:style w:type="paragraph" w:styleId="NormalWeb">
    <w:name w:val="Normal (Web)"/>
    <w:basedOn w:val="Normal"/>
    <w:uiPriority w:val="99"/>
    <w:semiHidden/>
    <w:unhideWhenUsed/>
    <w:rsid w:val="00BA3ECA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25C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25CD"/>
  </w:style>
  <w:style w:type="paragraph" w:styleId="Footer">
    <w:name w:val="footer"/>
    <w:basedOn w:val="Normal"/>
    <w:link w:val="FooterChar"/>
    <w:uiPriority w:val="99"/>
    <w:unhideWhenUsed/>
    <w:rsid w:val="007F25C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2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52C70C1C4344DB454BC7894ADF03C" ma:contentTypeVersion="18" ma:contentTypeDescription="Create a new document." ma:contentTypeScope="" ma:versionID="5b96c765e238f95447bc357ed98a841d">
  <xsd:schema xmlns:xsd="http://www.w3.org/2001/XMLSchema" xmlns:xs="http://www.w3.org/2001/XMLSchema" xmlns:p="http://schemas.microsoft.com/office/2006/metadata/properties" xmlns:ns2="c0027d7d-9b55-47f6-ac7a-ec81bb0ca82d" xmlns:ns3="26d3bd51-67a0-42f6-a746-ada5dfbe87f0" targetNamespace="http://schemas.microsoft.com/office/2006/metadata/properties" ma:root="true" ma:fieldsID="7f9bef634bc1c79b76feecbf9293b7a6" ns2:_="" ns3:_="">
    <xsd:import namespace="c0027d7d-9b55-47f6-ac7a-ec81bb0ca82d"/>
    <xsd:import namespace="26d3bd51-67a0-42f6-a746-ada5dfbe8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7d7d-9b55-47f6-ac7a-ec81bb0ca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bd51-67a0-42f6-a746-ada5dfbe8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706435-9deb-4c36-83c1-c25659f93636}" ma:internalName="TaxCatchAll" ma:showField="CatchAllData" ma:web="26d3bd51-67a0-42f6-a746-ada5dfbe8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27d7d-9b55-47f6-ac7a-ec81bb0ca82d">
      <Terms xmlns="http://schemas.microsoft.com/office/infopath/2007/PartnerControls"/>
    </lcf76f155ced4ddcb4097134ff3c332f>
    <TaxCatchAll xmlns="26d3bd51-67a0-42f6-a746-ada5dfbe87f0" xsi:nil="true"/>
  </documentManagement>
</p:properties>
</file>

<file path=customXml/itemProps1.xml><?xml version="1.0" encoding="utf-8"?>
<ds:datastoreItem xmlns:ds="http://schemas.openxmlformats.org/officeDocument/2006/customXml" ds:itemID="{5C117A69-DA81-4FD5-B2D9-F6EC42CDBC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C91F54-9DE0-4137-A5D1-AD94362CA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7d7d-9b55-47f6-ac7a-ec81bb0ca82d"/>
    <ds:schemaRef ds:uri="26d3bd51-67a0-42f6-a746-ada5dfbe8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36E36E-900F-457D-BB32-5B88B9700FA7}">
  <ds:schemaRefs>
    <ds:schemaRef ds:uri="http://schemas.microsoft.com/office/2006/metadata/properties"/>
    <ds:schemaRef ds:uri="http://schemas.microsoft.com/office/infopath/2007/PartnerControls"/>
    <ds:schemaRef ds:uri="c0027d7d-9b55-47f6-ac7a-ec81bb0ca82d"/>
    <ds:schemaRef ds:uri="26d3bd51-67a0-42f6-a746-ada5dfbe87f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Fullerton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Jason Lopez</dc:creator>
  <keywords/>
  <dc:description/>
  <lastModifiedBy>Jason Lopez</lastModifiedBy>
  <revision>3</revision>
  <dcterms:created xsi:type="dcterms:W3CDTF">2025-09-24T19:21:00.0000000Z</dcterms:created>
  <dcterms:modified xsi:type="dcterms:W3CDTF">2025-10-20T21:09:00.5084626Z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0x01010015552C70C1C4344DB454BC7894ADF03C</vt:lpwstr>
  </property>
  <property fmtid="{D5CDD505-2E9C-101B-9397-08002B2CF9AE}" pid="3" name="MediaServiceImageTags">
    <vt:lpwstr/>
  </property>
</Properties>
</file>